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741B0" w14:textId="1ADE9FC9" w:rsidR="00533B27" w:rsidRPr="00CE0424" w:rsidRDefault="00533B27" w:rsidP="00533B27">
      <w:pPr>
        <w:pStyle w:val="3GPPHeader"/>
        <w:spacing w:after="60"/>
        <w:rPr>
          <w:sz w:val="32"/>
          <w:szCs w:val="32"/>
          <w:highlight w:val="yellow"/>
        </w:rPr>
      </w:pPr>
      <w:r w:rsidRPr="00CE0424">
        <w:t>3GPP TSG-RAN WG</w:t>
      </w:r>
      <w:r>
        <w:t>2</w:t>
      </w:r>
      <w:r w:rsidRPr="00CE0424">
        <w:t xml:space="preserve"> #</w:t>
      </w:r>
      <w:r>
        <w:t>99</w:t>
      </w:r>
      <w:r w:rsidRPr="00CE0424">
        <w:tab/>
      </w:r>
      <w:r w:rsidRPr="00533B27">
        <w:t>Tdoc R2-17</w:t>
      </w:r>
      <w:r w:rsidR="00AC3B49">
        <w:t>07856</w:t>
      </w:r>
    </w:p>
    <w:p w14:paraId="230FE4CA" w14:textId="69A49C63" w:rsidR="00533B27" w:rsidRPr="00CE0424" w:rsidRDefault="00533B27" w:rsidP="00533B27">
      <w:pPr>
        <w:pStyle w:val="3GPPHeader"/>
      </w:pPr>
      <w:bookmarkStart w:id="0" w:name="_GoBack"/>
      <w:bookmarkEnd w:id="0"/>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r>
        <w:t xml:space="preserve">                      </w:t>
      </w:r>
      <w:r w:rsidR="00B542E4">
        <w:t xml:space="preserve">update of </w:t>
      </w:r>
      <w:hyperlink r:id="rId13" w:history="1">
        <w:r w:rsidRPr="00533B27">
          <w:t>R2-1707273</w:t>
        </w:r>
      </w:hyperlink>
    </w:p>
    <w:p w14:paraId="0F384CF9" w14:textId="77777777" w:rsidR="00E90E49" w:rsidRPr="00CE0424" w:rsidRDefault="00E90E49" w:rsidP="00357380">
      <w:pPr>
        <w:pStyle w:val="3GPPHeader"/>
      </w:pPr>
    </w:p>
    <w:p w14:paraId="7DEDB283" w14:textId="63A5558E" w:rsidR="00E90E49" w:rsidRPr="004C6719" w:rsidRDefault="00E90E49" w:rsidP="00311702">
      <w:pPr>
        <w:pStyle w:val="3GPPHeader"/>
        <w:rPr>
          <w:sz w:val="22"/>
          <w:szCs w:val="22"/>
          <w:lang w:val="en-US"/>
        </w:rPr>
      </w:pPr>
      <w:r w:rsidRPr="004C6719">
        <w:rPr>
          <w:sz w:val="22"/>
          <w:szCs w:val="22"/>
          <w:lang w:val="en-US"/>
        </w:rPr>
        <w:t>Agenda Item:</w:t>
      </w:r>
      <w:r w:rsidRPr="004C6719">
        <w:rPr>
          <w:sz w:val="22"/>
          <w:szCs w:val="22"/>
          <w:lang w:val="en-US"/>
        </w:rPr>
        <w:tab/>
      </w:r>
      <w:r w:rsidR="00FB7E77" w:rsidRPr="00FB7E77">
        <w:rPr>
          <w:sz w:val="22"/>
          <w:szCs w:val="22"/>
          <w:lang w:val="en-US"/>
        </w:rPr>
        <w:t>10.2.</w:t>
      </w:r>
      <w:r w:rsidR="00636D3C">
        <w:rPr>
          <w:sz w:val="22"/>
          <w:szCs w:val="22"/>
          <w:lang w:val="en-US"/>
        </w:rPr>
        <w:t>15</w:t>
      </w:r>
    </w:p>
    <w:p w14:paraId="22E6456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02278F" w14:textId="08027CA3" w:rsidR="00E90E49" w:rsidRPr="00D6285E" w:rsidRDefault="003D3C45" w:rsidP="00311702">
      <w:pPr>
        <w:pStyle w:val="3GPPHeader"/>
        <w:rPr>
          <w:sz w:val="22"/>
          <w:szCs w:val="22"/>
        </w:rPr>
      </w:pPr>
      <w:r w:rsidRPr="00D6285E">
        <w:rPr>
          <w:sz w:val="22"/>
          <w:szCs w:val="22"/>
        </w:rPr>
        <w:t>Title:</w:t>
      </w:r>
      <w:r w:rsidR="00E90E49" w:rsidRPr="00D6285E">
        <w:rPr>
          <w:sz w:val="22"/>
          <w:szCs w:val="22"/>
        </w:rPr>
        <w:tab/>
      </w:r>
      <w:r w:rsidR="00021ACB">
        <w:rPr>
          <w:sz w:val="22"/>
          <w:szCs w:val="22"/>
        </w:rPr>
        <w:t>TP on Radio Link Failure for 38.300</w:t>
      </w:r>
    </w:p>
    <w:p w14:paraId="28B4854C" w14:textId="77777777" w:rsidR="00E90E49" w:rsidRPr="00CE0424" w:rsidRDefault="00E90E49" w:rsidP="007146AF">
      <w:pPr>
        <w:pStyle w:val="3GPPHeader"/>
      </w:pPr>
      <w:r w:rsidRPr="00D6285E">
        <w:rPr>
          <w:sz w:val="22"/>
          <w:szCs w:val="22"/>
        </w:rPr>
        <w:t>Document for:</w:t>
      </w:r>
      <w:r w:rsidRPr="00D6285E">
        <w:rPr>
          <w:sz w:val="22"/>
          <w:szCs w:val="22"/>
        </w:rPr>
        <w:tab/>
        <w:t>Discussion, Decision</w:t>
      </w:r>
    </w:p>
    <w:p w14:paraId="306A8143" w14:textId="77777777" w:rsidR="00E90E49" w:rsidRPr="00CE0424" w:rsidRDefault="00E90E49" w:rsidP="00CE0424">
      <w:pPr>
        <w:pStyle w:val="Heading1"/>
      </w:pPr>
      <w:r w:rsidRPr="00CE0424">
        <w:t>Introduction</w:t>
      </w:r>
    </w:p>
    <w:p w14:paraId="5296AA19" w14:textId="1F54DBE2" w:rsidR="00021ACB" w:rsidRDefault="00021ACB" w:rsidP="000C4419">
      <w:r w:rsidRPr="00021ACB">
        <w:t>RAN2 has reached some progress concerning the design of Radio Link Monitoring (RLM) and the interfacing aspects to higher layers. In other words, we have agreed on what should be visible to higher layers i.e. DL Out-of-Sync (OOS) events and In-Sync (IS) events. It has also been agreed that in NR, as in LTE, the UE declares RLF upon timer expiry due to DL OOS detection, random access procedure failure detection, and RLC failure detection. These agreements so far map to what the stage-2 specifications in LTE call “First Phase”. Although there could still be some remaining issues e.g. additional criteria to trigger RLF and/or the interactions with beam recovery procedure, a Text Proposal to 36.300 based on 38.300 should be easily agreeable since some generic terminology is used anyway. For example, 36.300 only talks about radio link problem (which may comprise different cases currently being discussed). Another example relates to the RRC states assumed between the time the RLF timer is triggered until it expires. As in LTE, we simply assume the UE can remain in RRC_CONNECTED, hence, no UE based mobility is allowed.</w:t>
      </w:r>
    </w:p>
    <w:p w14:paraId="7D01805F" w14:textId="49F315AB" w:rsidR="00021ACB" w:rsidRDefault="008A7D53" w:rsidP="000C4419">
      <w:r>
        <w:t xml:space="preserve">The </w:t>
      </w:r>
      <w:r w:rsidR="00021ACB">
        <w:t>TP assumes a similar model as in LTE where the UE is allowed to perform UE based mobility</w:t>
      </w:r>
      <w:r>
        <w:t xml:space="preserve"> after the first timer expires and the second timer is triggered</w:t>
      </w:r>
      <w:r w:rsidR="00021ACB">
        <w:t xml:space="preserve">. In the current </w:t>
      </w:r>
      <w:r>
        <w:t>TP</w:t>
      </w:r>
      <w:r w:rsidR="00021ACB">
        <w:t xml:space="preserve">, we propose </w:t>
      </w:r>
      <w:r w:rsidR="008F1F4B">
        <w:t xml:space="preserve">some </w:t>
      </w:r>
      <w:r w:rsidR="00021ACB">
        <w:t xml:space="preserve">details concerning re-selection rules and </w:t>
      </w:r>
      <w:r w:rsidR="008F1F4B">
        <w:t xml:space="preserve">that </w:t>
      </w:r>
      <w:r w:rsidR="00021ACB">
        <w:t xml:space="preserve">could </w:t>
      </w:r>
      <w:r>
        <w:t>eventua</w:t>
      </w:r>
      <w:r w:rsidR="000C74D4">
        <w:t>l</w:t>
      </w:r>
      <w:r>
        <w:t xml:space="preserve">ly </w:t>
      </w:r>
      <w:r w:rsidR="00021ACB">
        <w:t>be part of an email discussion having the current TP as baseline.</w:t>
      </w:r>
    </w:p>
    <w:p w14:paraId="0D9327A0" w14:textId="3919B49C" w:rsidR="005A4236" w:rsidRDefault="005A4236" w:rsidP="000C4419">
      <w:r>
        <w:t>The TP also considers the input provided in the companion discussion paper entitled “</w:t>
      </w:r>
      <w:r w:rsidRPr="005A4236">
        <w:t>R2-1707854</w:t>
      </w:r>
      <w:r>
        <w:t xml:space="preserve"> – </w:t>
      </w:r>
      <w:r w:rsidRPr="005A4236">
        <w:t>Remaining stage-2 aspects of RLM and RLF in NR</w:t>
      </w:r>
      <w:r>
        <w:t>” regarding the stop of the RLF timer based on successful beam recovery and periodic IS events.</w:t>
      </w:r>
    </w:p>
    <w:p w14:paraId="3B0D7F69" w14:textId="4F1330F1" w:rsidR="001643A8" w:rsidRDefault="00021ACB" w:rsidP="00CE0424">
      <w:pPr>
        <w:pStyle w:val="Heading1"/>
      </w:pPr>
      <w:r>
        <w:t>Text Proposal</w:t>
      </w:r>
    </w:p>
    <w:p w14:paraId="21998623" w14:textId="03ADD57F" w:rsidR="00021ACB" w:rsidRDefault="00021ACB" w:rsidP="00021ACB">
      <w:pPr>
        <w:pStyle w:val="Heading3"/>
        <w:numPr>
          <w:ilvl w:val="0"/>
          <w:numId w:val="0"/>
        </w:numPr>
        <w:ind w:left="720" w:hanging="720"/>
      </w:pPr>
      <w:bookmarkStart w:id="1" w:name="_Toc468824658"/>
      <w:r>
        <w:t>9.2.7</w:t>
      </w:r>
      <w:r>
        <w:tab/>
      </w:r>
      <w:r>
        <w:tab/>
      </w:r>
      <w:r w:rsidRPr="005132EF">
        <w:t>Radio Link Failure</w:t>
      </w:r>
      <w:bookmarkEnd w:id="1"/>
    </w:p>
    <w:p w14:paraId="731A2A67" w14:textId="77777777" w:rsidR="00021ACB" w:rsidRPr="005A4236" w:rsidRDefault="00021ACB" w:rsidP="00021ACB">
      <w:pPr>
        <w:rPr>
          <w:rFonts w:ascii="Times New Roman" w:hAnsi="Times New Roman"/>
        </w:rPr>
      </w:pPr>
      <w:r w:rsidRPr="005A4236">
        <w:rPr>
          <w:rFonts w:ascii="Times New Roman" w:hAnsi="Times New Roman"/>
        </w:rPr>
        <w:t>In RRC_CONNECTED, the UE declares Radio Link Failure (RLF) when one of the following criteria are met:</w:t>
      </w:r>
    </w:p>
    <w:p w14:paraId="4DD99EF6" w14:textId="77777777" w:rsidR="00021ACB" w:rsidRPr="005A4236" w:rsidRDefault="00021ACB" w:rsidP="00021ACB">
      <w:pPr>
        <w:pStyle w:val="B1"/>
        <w:rPr>
          <w:rFonts w:ascii="Times New Roman" w:hAnsi="Times New Roman"/>
        </w:rPr>
      </w:pPr>
      <w:r w:rsidRPr="005A4236">
        <w:rPr>
          <w:rFonts w:ascii="Times New Roman" w:hAnsi="Times New Roman"/>
        </w:rPr>
        <w:t>-</w:t>
      </w:r>
      <w:r w:rsidRPr="005A4236">
        <w:rPr>
          <w:rFonts w:ascii="Times New Roman" w:hAnsi="Times New Roman"/>
        </w:rPr>
        <w:tab/>
        <w:t>Expiry of a timer started after indication of radio problems from the physical layer;</w:t>
      </w:r>
    </w:p>
    <w:p w14:paraId="30B432C9" w14:textId="77777777" w:rsidR="00021ACB" w:rsidRPr="005A4236" w:rsidRDefault="00021ACB" w:rsidP="00021ACB">
      <w:pPr>
        <w:pStyle w:val="B1"/>
        <w:rPr>
          <w:rFonts w:ascii="Times New Roman" w:hAnsi="Times New Roman"/>
        </w:rPr>
      </w:pPr>
      <w:r w:rsidRPr="005A4236">
        <w:rPr>
          <w:rFonts w:ascii="Times New Roman" w:hAnsi="Times New Roman"/>
        </w:rPr>
        <w:t>-</w:t>
      </w:r>
      <w:r w:rsidRPr="005A4236">
        <w:rPr>
          <w:rFonts w:ascii="Times New Roman" w:hAnsi="Times New Roman"/>
        </w:rPr>
        <w:tab/>
        <w:t>Random access procedure failure;</w:t>
      </w:r>
    </w:p>
    <w:p w14:paraId="0C0D26AF" w14:textId="50C720A0" w:rsidR="00021ACB" w:rsidRDefault="00021ACB" w:rsidP="002B4B34">
      <w:pPr>
        <w:pStyle w:val="B1"/>
        <w:rPr>
          <w:rFonts w:ascii="Times New Roman" w:hAnsi="Times New Roman"/>
        </w:rPr>
      </w:pPr>
      <w:r w:rsidRPr="005A4236">
        <w:rPr>
          <w:rFonts w:ascii="Times New Roman" w:hAnsi="Times New Roman"/>
        </w:rPr>
        <w:t>-</w:t>
      </w:r>
      <w:r w:rsidRPr="005A4236">
        <w:rPr>
          <w:rFonts w:ascii="Times New Roman" w:hAnsi="Times New Roman"/>
        </w:rPr>
        <w:tab/>
        <w:t>RLC failure</w:t>
      </w:r>
    </w:p>
    <w:p w14:paraId="18CBCD83" w14:textId="77777777" w:rsidR="005A4236" w:rsidRPr="003D3758" w:rsidRDefault="005A4236" w:rsidP="005A4236">
      <w:pPr>
        <w:rPr>
          <w:ins w:id="2" w:author="ERICSSON" w:date="2017-08-11T13:24:00Z"/>
          <w:rFonts w:ascii="Times New Roman" w:hAnsi="Times New Roman"/>
        </w:rPr>
      </w:pPr>
      <w:ins w:id="3" w:author="ERICSSON" w:date="2017-08-11T13:24:00Z">
        <w:r w:rsidRPr="003D3758">
          <w:rPr>
            <w:rFonts w:ascii="Times New Roman" w:hAnsi="Times New Roman"/>
          </w:rPr>
          <w:t>Two phases govern the behaviour associated to radio link failure as shown on Figure 9.2.7-1:</w:t>
        </w:r>
      </w:ins>
    </w:p>
    <w:p w14:paraId="5D97E90A" w14:textId="77777777" w:rsidR="005A4236" w:rsidRPr="003D3758" w:rsidRDefault="005A4236" w:rsidP="005A4236">
      <w:pPr>
        <w:pStyle w:val="B1"/>
        <w:rPr>
          <w:ins w:id="4" w:author="ERICSSON" w:date="2017-08-11T13:24:00Z"/>
          <w:rFonts w:ascii="Times New Roman" w:hAnsi="Times New Roman"/>
        </w:rPr>
      </w:pPr>
      <w:ins w:id="5" w:author="ERICSSON" w:date="2017-08-11T13:24:00Z">
        <w:r w:rsidRPr="003D3758">
          <w:rPr>
            <w:rFonts w:ascii="Times New Roman" w:hAnsi="Times New Roman"/>
          </w:rPr>
          <w:t>-</w:t>
        </w:r>
        <w:r w:rsidRPr="003D3758">
          <w:rPr>
            <w:rFonts w:ascii="Times New Roman" w:hAnsi="Times New Roman"/>
          </w:rPr>
          <w:tab/>
          <w:t>First phase:</w:t>
        </w:r>
      </w:ins>
    </w:p>
    <w:p w14:paraId="27D4054B" w14:textId="77777777" w:rsidR="005A4236" w:rsidRPr="003D3758" w:rsidRDefault="005A4236" w:rsidP="005A4236">
      <w:pPr>
        <w:pStyle w:val="B2"/>
        <w:rPr>
          <w:ins w:id="6" w:author="ERICSSON" w:date="2017-08-11T13:24:00Z"/>
          <w:rFonts w:ascii="Times New Roman" w:hAnsi="Times New Roman"/>
        </w:rPr>
      </w:pPr>
      <w:ins w:id="7" w:author="ERICSSON" w:date="2017-08-11T13:24:00Z">
        <w:r w:rsidRPr="003D3758">
          <w:rPr>
            <w:rFonts w:ascii="Times New Roman" w:hAnsi="Times New Roman"/>
          </w:rPr>
          <w:t>-</w:t>
        </w:r>
        <w:r w:rsidRPr="003D3758">
          <w:rPr>
            <w:rFonts w:ascii="Times New Roman" w:hAnsi="Times New Roman"/>
          </w:rPr>
          <w:tab/>
          <w:t>started upon radio problem detection;</w:t>
        </w:r>
      </w:ins>
    </w:p>
    <w:p w14:paraId="0BDBCDDD" w14:textId="77777777" w:rsidR="005A4236" w:rsidRPr="003D3758" w:rsidRDefault="005A4236" w:rsidP="005A4236">
      <w:pPr>
        <w:pStyle w:val="B2"/>
        <w:rPr>
          <w:ins w:id="8" w:author="ERICSSON" w:date="2017-08-11T13:24:00Z"/>
          <w:rFonts w:ascii="Times New Roman" w:hAnsi="Times New Roman"/>
        </w:rPr>
      </w:pPr>
      <w:ins w:id="9" w:author="ERICSSON" w:date="2017-08-11T13:24:00Z">
        <w:r w:rsidRPr="003D3758">
          <w:rPr>
            <w:rFonts w:ascii="Times New Roman" w:hAnsi="Times New Roman"/>
          </w:rPr>
          <w:t>-</w:t>
        </w:r>
        <w:r w:rsidRPr="003D3758">
          <w:rPr>
            <w:rFonts w:ascii="Times New Roman" w:hAnsi="Times New Roman"/>
          </w:rPr>
          <w:tab/>
          <w:t>leads to radio link failure detection;</w:t>
        </w:r>
      </w:ins>
    </w:p>
    <w:p w14:paraId="0A7552EF" w14:textId="77777777" w:rsidR="005A4236" w:rsidRPr="003D3758" w:rsidRDefault="005A4236" w:rsidP="005A4236">
      <w:pPr>
        <w:pStyle w:val="B2"/>
        <w:rPr>
          <w:ins w:id="10" w:author="ERICSSON" w:date="2017-08-11T13:24:00Z"/>
          <w:rFonts w:ascii="Times New Roman" w:hAnsi="Times New Roman"/>
        </w:rPr>
      </w:pPr>
      <w:ins w:id="11" w:author="ERICSSON" w:date="2017-08-11T13:24:00Z">
        <w:r w:rsidRPr="003D3758">
          <w:rPr>
            <w:rFonts w:ascii="Times New Roman" w:hAnsi="Times New Roman"/>
          </w:rPr>
          <w:t>-</w:t>
        </w:r>
        <w:r w:rsidRPr="003D3758">
          <w:rPr>
            <w:rFonts w:ascii="Times New Roman" w:hAnsi="Times New Roman"/>
          </w:rPr>
          <w:tab/>
          <w:t>no UE-based mobility;</w:t>
        </w:r>
      </w:ins>
    </w:p>
    <w:p w14:paraId="51FB3E6A" w14:textId="77777777" w:rsidR="005A4236" w:rsidRPr="003D3758" w:rsidRDefault="005A4236" w:rsidP="005A4236">
      <w:pPr>
        <w:pStyle w:val="B2"/>
        <w:rPr>
          <w:ins w:id="12" w:author="ERICSSON" w:date="2017-08-11T13:24:00Z"/>
          <w:rFonts w:ascii="Times New Roman" w:hAnsi="Times New Roman"/>
        </w:rPr>
      </w:pPr>
      <w:ins w:id="13" w:author="ERICSSON" w:date="2017-08-11T13:24:00Z">
        <w:r w:rsidRPr="003D3758">
          <w:rPr>
            <w:rFonts w:ascii="Times New Roman" w:hAnsi="Times New Roman"/>
          </w:rPr>
          <w:t>-</w:t>
        </w:r>
        <w:r w:rsidRPr="003D3758">
          <w:rPr>
            <w:rFonts w:ascii="Times New Roman" w:hAnsi="Times New Roman"/>
          </w:rPr>
          <w:tab/>
          <w:t>based on timer or other (e.g. counting) criteria (T</w:t>
        </w:r>
        <w:r w:rsidRPr="003D3758">
          <w:rPr>
            <w:rFonts w:ascii="Times New Roman" w:eastAsia="SimSun" w:hAnsi="Times New Roman"/>
            <w:kern w:val="2"/>
            <w:vertAlign w:val="subscript"/>
            <w:lang w:eastAsia="zh-CN"/>
          </w:rPr>
          <w:t>1</w:t>
        </w:r>
        <w:r w:rsidRPr="003D3758">
          <w:rPr>
            <w:rFonts w:ascii="Times New Roman" w:hAnsi="Times New Roman"/>
          </w:rPr>
          <w:t>).</w:t>
        </w:r>
      </w:ins>
    </w:p>
    <w:p w14:paraId="2E964D10" w14:textId="77777777" w:rsidR="005A4236" w:rsidRPr="003D3758" w:rsidRDefault="005A4236" w:rsidP="005A4236">
      <w:pPr>
        <w:pStyle w:val="B1"/>
        <w:rPr>
          <w:ins w:id="14" w:author="ERICSSON" w:date="2017-08-11T13:24:00Z"/>
          <w:rFonts w:ascii="Times New Roman" w:hAnsi="Times New Roman"/>
        </w:rPr>
      </w:pPr>
      <w:ins w:id="15" w:author="ERICSSON" w:date="2017-08-11T13:24:00Z">
        <w:r w:rsidRPr="003D3758">
          <w:rPr>
            <w:rFonts w:ascii="Times New Roman" w:hAnsi="Times New Roman"/>
          </w:rPr>
          <w:t>-</w:t>
        </w:r>
        <w:r w:rsidRPr="003D3758">
          <w:rPr>
            <w:rFonts w:ascii="Times New Roman" w:hAnsi="Times New Roman"/>
          </w:rPr>
          <w:tab/>
          <w:t>Second Phase:</w:t>
        </w:r>
      </w:ins>
    </w:p>
    <w:p w14:paraId="57172F82" w14:textId="77777777" w:rsidR="005A4236" w:rsidRPr="003D3758" w:rsidRDefault="005A4236" w:rsidP="005A4236">
      <w:pPr>
        <w:pStyle w:val="B2"/>
        <w:rPr>
          <w:ins w:id="16" w:author="ERICSSON" w:date="2017-08-11T13:24:00Z"/>
          <w:rFonts w:ascii="Times New Roman" w:hAnsi="Times New Roman"/>
        </w:rPr>
      </w:pPr>
      <w:ins w:id="17" w:author="ERICSSON" w:date="2017-08-11T13:24:00Z">
        <w:r w:rsidRPr="003D3758">
          <w:rPr>
            <w:rFonts w:ascii="Times New Roman" w:hAnsi="Times New Roman"/>
          </w:rPr>
          <w:t>-</w:t>
        </w:r>
        <w:r w:rsidRPr="003D3758">
          <w:rPr>
            <w:rFonts w:ascii="Times New Roman" w:hAnsi="Times New Roman"/>
          </w:rPr>
          <w:tab/>
          <w:t>started upon radio link failure detection or handover failure;</w:t>
        </w:r>
      </w:ins>
    </w:p>
    <w:p w14:paraId="2F86801E" w14:textId="77777777" w:rsidR="005A4236" w:rsidRPr="003D3758" w:rsidDel="00C2361F" w:rsidRDefault="005A4236" w:rsidP="005A4236">
      <w:pPr>
        <w:pStyle w:val="B2"/>
        <w:rPr>
          <w:ins w:id="18" w:author="ERICSSON" w:date="2017-08-11T13:24:00Z"/>
          <w:del w:id="19" w:author="Icaro Leonardo" w:date="2017-08-11T13:16:00Z"/>
          <w:rFonts w:ascii="Times New Roman" w:hAnsi="Times New Roman"/>
        </w:rPr>
      </w:pPr>
      <w:ins w:id="20" w:author="ERICSSON" w:date="2017-08-11T13:24:00Z">
        <w:r w:rsidRPr="003D3758">
          <w:rPr>
            <w:rFonts w:ascii="Times New Roman" w:hAnsi="Times New Roman"/>
          </w:rPr>
          <w:lastRenderedPageBreak/>
          <w:t>-</w:t>
        </w:r>
        <w:r w:rsidRPr="003D3758">
          <w:rPr>
            <w:rFonts w:ascii="Times New Roman" w:hAnsi="Times New Roman"/>
          </w:rPr>
          <w:tab/>
          <w:t>can be stopped by successful beam recovery and periodic IS events;</w:t>
        </w:r>
      </w:ins>
    </w:p>
    <w:p w14:paraId="55EDDC55" w14:textId="77777777" w:rsidR="005A4236" w:rsidRPr="003D3758" w:rsidRDefault="005A4236" w:rsidP="005A4236">
      <w:pPr>
        <w:pStyle w:val="B2"/>
        <w:rPr>
          <w:ins w:id="21" w:author="ERICSSON" w:date="2017-08-11T13:24:00Z"/>
          <w:rFonts w:ascii="Times New Roman" w:hAnsi="Times New Roman"/>
        </w:rPr>
      </w:pPr>
    </w:p>
    <w:p w14:paraId="212A9620" w14:textId="77777777" w:rsidR="005A4236" w:rsidRPr="003D3758" w:rsidRDefault="005A4236" w:rsidP="005A4236">
      <w:pPr>
        <w:pStyle w:val="B2"/>
        <w:rPr>
          <w:ins w:id="22" w:author="ERICSSON" w:date="2017-08-11T13:24:00Z"/>
          <w:rFonts w:ascii="Times New Roman" w:hAnsi="Times New Roman"/>
        </w:rPr>
      </w:pPr>
      <w:ins w:id="23" w:author="ERICSSON" w:date="2017-08-11T13:24:00Z">
        <w:r w:rsidRPr="003D3758">
          <w:rPr>
            <w:rFonts w:ascii="Times New Roman" w:hAnsi="Times New Roman"/>
          </w:rPr>
          <w:t>-</w:t>
        </w:r>
        <w:r w:rsidRPr="003D3758">
          <w:rPr>
            <w:rFonts w:ascii="Times New Roman" w:hAnsi="Times New Roman"/>
          </w:rPr>
          <w:tab/>
          <w:t>leads to RRC_IDLE;</w:t>
        </w:r>
      </w:ins>
    </w:p>
    <w:p w14:paraId="79CE1D04" w14:textId="77777777" w:rsidR="005A4236" w:rsidRPr="003D3758" w:rsidRDefault="005A4236" w:rsidP="005A4236">
      <w:pPr>
        <w:pStyle w:val="B2"/>
        <w:rPr>
          <w:ins w:id="24" w:author="ERICSSON" w:date="2017-08-11T13:24:00Z"/>
          <w:rFonts w:ascii="Times New Roman" w:hAnsi="Times New Roman"/>
        </w:rPr>
      </w:pPr>
      <w:ins w:id="25" w:author="ERICSSON" w:date="2017-08-11T13:24:00Z">
        <w:r w:rsidRPr="003D3758">
          <w:rPr>
            <w:rFonts w:ascii="Times New Roman" w:hAnsi="Times New Roman"/>
          </w:rPr>
          <w:t>-</w:t>
        </w:r>
        <w:r w:rsidRPr="003D3758">
          <w:rPr>
            <w:rFonts w:ascii="Times New Roman" w:hAnsi="Times New Roman"/>
          </w:rPr>
          <w:tab/>
          <w:t>UE-based mobility;</w:t>
        </w:r>
      </w:ins>
    </w:p>
    <w:p w14:paraId="733C2906" w14:textId="77777777" w:rsidR="005A4236" w:rsidRPr="003D3758" w:rsidRDefault="005A4236" w:rsidP="005A4236">
      <w:pPr>
        <w:pStyle w:val="B2"/>
        <w:rPr>
          <w:ins w:id="26" w:author="ERICSSON" w:date="2017-08-11T13:24:00Z"/>
          <w:rFonts w:ascii="Times New Roman" w:eastAsia="SimSun" w:hAnsi="Times New Roman"/>
          <w:kern w:val="2"/>
          <w:lang w:eastAsia="zh-CN"/>
        </w:rPr>
      </w:pPr>
      <w:ins w:id="27" w:author="ERICSSON" w:date="2017-08-11T13:24:00Z">
        <w:r w:rsidRPr="003D3758">
          <w:rPr>
            <w:rFonts w:ascii="Times New Roman" w:hAnsi="Times New Roman"/>
          </w:rPr>
          <w:t>-</w:t>
        </w:r>
        <w:r w:rsidRPr="003D3758">
          <w:rPr>
            <w:rFonts w:ascii="Times New Roman" w:hAnsi="Times New Roman"/>
          </w:rPr>
          <w:tab/>
          <w:t>Timer based (T</w:t>
        </w:r>
        <w:r w:rsidRPr="003D3758">
          <w:rPr>
            <w:rFonts w:ascii="Times New Roman" w:eastAsia="SimSun" w:hAnsi="Times New Roman"/>
            <w:kern w:val="2"/>
            <w:vertAlign w:val="subscript"/>
            <w:lang w:eastAsia="zh-CN"/>
          </w:rPr>
          <w:t>2</w:t>
        </w:r>
        <w:r w:rsidRPr="003D3758">
          <w:rPr>
            <w:rFonts w:ascii="Times New Roman" w:hAnsi="Times New Roman"/>
          </w:rPr>
          <w:t>).</w:t>
        </w:r>
      </w:ins>
    </w:p>
    <w:p w14:paraId="65FEADB5" w14:textId="77777777" w:rsidR="005A4236" w:rsidRPr="003D3758" w:rsidRDefault="005A4236" w:rsidP="005A4236">
      <w:pPr>
        <w:pStyle w:val="TH"/>
        <w:rPr>
          <w:ins w:id="28" w:author="ERICSSON" w:date="2017-08-11T13:24:00Z"/>
        </w:rPr>
      </w:pPr>
      <w:ins w:id="29" w:author="ERICSSON" w:date="2017-08-11T13:24:00Z">
        <w:r w:rsidRPr="003D3758">
          <w:object w:dxaOrig="8559" w:dyaOrig="2309" w14:anchorId="6FE75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3pt;height:115.1pt" o:ole="">
              <v:imagedata r:id="rId14" o:title=""/>
            </v:shape>
            <o:OLEObject Type="Embed" ProgID="Visio.Drawing.11" ShapeID="_x0000_i1025" DrawAspect="Content" ObjectID="_1563994420" r:id="rId15"/>
          </w:object>
        </w:r>
      </w:ins>
    </w:p>
    <w:p w14:paraId="765AF38F" w14:textId="77777777" w:rsidR="005A4236" w:rsidRPr="003D3758" w:rsidRDefault="005A4236" w:rsidP="005A4236">
      <w:pPr>
        <w:pStyle w:val="TF"/>
        <w:rPr>
          <w:ins w:id="30" w:author="ERICSSON" w:date="2017-08-11T13:24:00Z"/>
        </w:rPr>
      </w:pPr>
      <w:ins w:id="31" w:author="ERICSSON" w:date="2017-08-11T13:24:00Z">
        <w:r w:rsidRPr="003D3758">
          <w:t>Figure 9.2.7-1: Radio Link Failure</w:t>
        </w:r>
      </w:ins>
    </w:p>
    <w:p w14:paraId="1A3EA9FD" w14:textId="77777777" w:rsidR="005A4236" w:rsidRPr="003D3758" w:rsidRDefault="005A4236" w:rsidP="005A4236">
      <w:pPr>
        <w:rPr>
          <w:ins w:id="32" w:author="ERICSSON" w:date="2017-08-11T13:24:00Z"/>
          <w:rFonts w:ascii="Times New Roman" w:hAnsi="Times New Roman"/>
        </w:rPr>
      </w:pPr>
      <w:ins w:id="33" w:author="ERICSSON" w:date="2017-08-11T13:24:00Z">
        <w:r w:rsidRPr="003D3758">
          <w:rPr>
            <w:rFonts w:ascii="Times New Roman" w:hAnsi="Times New Roman"/>
          </w:rPr>
          <w:t>Table 9.2.7-1 below describes how mobility is handled with respect to radio link failure:</w:t>
        </w:r>
      </w:ins>
    </w:p>
    <w:p w14:paraId="710C1E42" w14:textId="77777777" w:rsidR="005A4236" w:rsidRPr="003D3758" w:rsidRDefault="005A4236" w:rsidP="005A4236">
      <w:pPr>
        <w:pStyle w:val="TH"/>
        <w:rPr>
          <w:ins w:id="34" w:author="ERICSSON" w:date="2017-08-11T13:24:00Z"/>
          <w:rFonts w:ascii="Times New Roman" w:hAnsi="Times New Roman"/>
        </w:rPr>
      </w:pPr>
      <w:ins w:id="35" w:author="ERICSSON" w:date="2017-08-11T13:24:00Z">
        <w:r w:rsidRPr="003D3758">
          <w:rPr>
            <w:rFonts w:ascii="Times New Roman" w:hAnsi="Times New Roman"/>
          </w:rPr>
          <w:t>Table 9.2.7-1: Mobility and Radio Link Failure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5A4236" w:rsidRPr="005A4236" w14:paraId="43000205" w14:textId="77777777" w:rsidTr="00EE00A2">
        <w:trPr>
          <w:trHeight w:val="240"/>
          <w:jc w:val="center"/>
          <w:ins w:id="36" w:author="ERICSSON" w:date="2017-08-11T13:24:00Z"/>
        </w:trPr>
        <w:tc>
          <w:tcPr>
            <w:tcW w:w="2349" w:type="dxa"/>
            <w:tcBorders>
              <w:bottom w:val="double" w:sz="4" w:space="0" w:color="auto"/>
            </w:tcBorders>
            <w:noWrap/>
            <w:vAlign w:val="center"/>
          </w:tcPr>
          <w:p w14:paraId="78F1B186" w14:textId="77777777" w:rsidR="005A4236" w:rsidRPr="003D3758" w:rsidRDefault="005A4236" w:rsidP="00EE00A2">
            <w:pPr>
              <w:pStyle w:val="B2"/>
              <w:rPr>
                <w:ins w:id="37" w:author="ERICSSON" w:date="2017-08-11T13:24:00Z"/>
                <w:rFonts w:ascii="Times New Roman" w:hAnsi="Times New Roman"/>
              </w:rPr>
            </w:pPr>
            <w:ins w:id="38" w:author="ERICSSON" w:date="2017-08-11T13:24:00Z">
              <w:r w:rsidRPr="003D3758">
                <w:rPr>
                  <w:rFonts w:ascii="Times New Roman" w:hAnsi="Times New Roman"/>
                </w:rPr>
                <w:t>Cases</w:t>
              </w:r>
            </w:ins>
          </w:p>
        </w:tc>
        <w:tc>
          <w:tcPr>
            <w:tcW w:w="1984" w:type="dxa"/>
            <w:tcBorders>
              <w:bottom w:val="double" w:sz="4" w:space="0" w:color="auto"/>
            </w:tcBorders>
            <w:vAlign w:val="center"/>
          </w:tcPr>
          <w:p w14:paraId="6B346314" w14:textId="77777777" w:rsidR="005A4236" w:rsidRPr="003D3758" w:rsidRDefault="005A4236" w:rsidP="00EE00A2">
            <w:pPr>
              <w:pStyle w:val="B2"/>
              <w:rPr>
                <w:ins w:id="39" w:author="ERICSSON" w:date="2017-08-11T13:24:00Z"/>
                <w:rFonts w:ascii="Times New Roman" w:hAnsi="Times New Roman"/>
              </w:rPr>
            </w:pPr>
            <w:ins w:id="40" w:author="ERICSSON" w:date="2017-08-11T13:24:00Z">
              <w:r w:rsidRPr="003D3758">
                <w:rPr>
                  <w:rFonts w:ascii="Times New Roman" w:hAnsi="Times New Roman"/>
                </w:rPr>
                <w:t>First Phase</w:t>
              </w:r>
            </w:ins>
          </w:p>
        </w:tc>
        <w:tc>
          <w:tcPr>
            <w:tcW w:w="2653" w:type="dxa"/>
            <w:tcBorders>
              <w:bottom w:val="double" w:sz="4" w:space="0" w:color="auto"/>
            </w:tcBorders>
            <w:vAlign w:val="bottom"/>
          </w:tcPr>
          <w:p w14:paraId="53C9EAC7" w14:textId="77777777" w:rsidR="005A4236" w:rsidRPr="003D3758" w:rsidRDefault="005A4236" w:rsidP="00EE00A2">
            <w:pPr>
              <w:pStyle w:val="B2"/>
              <w:rPr>
                <w:ins w:id="41" w:author="ERICSSON" w:date="2017-08-11T13:24:00Z"/>
                <w:rFonts w:ascii="Times New Roman" w:hAnsi="Times New Roman"/>
              </w:rPr>
            </w:pPr>
            <w:ins w:id="42" w:author="ERICSSON" w:date="2017-08-11T13:24:00Z">
              <w:r w:rsidRPr="003D3758">
                <w:rPr>
                  <w:rFonts w:ascii="Times New Roman" w:hAnsi="Times New Roman"/>
                </w:rPr>
                <w:t>Second Phase</w:t>
              </w:r>
            </w:ins>
          </w:p>
        </w:tc>
        <w:tc>
          <w:tcPr>
            <w:tcW w:w="2248" w:type="dxa"/>
            <w:tcBorders>
              <w:bottom w:val="double" w:sz="4" w:space="0" w:color="auto"/>
            </w:tcBorders>
            <w:vAlign w:val="bottom"/>
          </w:tcPr>
          <w:p w14:paraId="0440BF85" w14:textId="77777777" w:rsidR="005A4236" w:rsidRPr="003D3758" w:rsidRDefault="005A4236" w:rsidP="00EE00A2">
            <w:pPr>
              <w:pStyle w:val="B2"/>
              <w:rPr>
                <w:ins w:id="43" w:author="ERICSSON" w:date="2017-08-11T13:24:00Z"/>
                <w:rFonts w:ascii="Times New Roman" w:hAnsi="Times New Roman"/>
              </w:rPr>
            </w:pPr>
            <w:ins w:id="44" w:author="ERICSSON" w:date="2017-08-11T13:24:00Z">
              <w:r w:rsidRPr="003D3758">
                <w:rPr>
                  <w:rFonts w:ascii="Times New Roman" w:hAnsi="Times New Roman"/>
                </w:rPr>
                <w:t>T2 expired</w:t>
              </w:r>
            </w:ins>
          </w:p>
        </w:tc>
      </w:tr>
      <w:tr w:rsidR="005A4236" w:rsidRPr="005A4236" w14:paraId="3E17CD66" w14:textId="77777777" w:rsidTr="00EE00A2">
        <w:trPr>
          <w:trHeight w:val="240"/>
          <w:jc w:val="center"/>
          <w:ins w:id="45" w:author="ERICSSON" w:date="2017-08-11T13:24:00Z"/>
        </w:trPr>
        <w:tc>
          <w:tcPr>
            <w:tcW w:w="2349" w:type="dxa"/>
            <w:tcBorders>
              <w:top w:val="double" w:sz="4" w:space="0" w:color="auto"/>
            </w:tcBorders>
            <w:noWrap/>
          </w:tcPr>
          <w:p w14:paraId="725A5633" w14:textId="77777777" w:rsidR="005A4236" w:rsidRPr="003D3758" w:rsidRDefault="005A4236" w:rsidP="00EE00A2">
            <w:pPr>
              <w:pStyle w:val="B2"/>
              <w:ind w:left="0" w:firstLine="0"/>
              <w:rPr>
                <w:ins w:id="46" w:author="ERICSSON" w:date="2017-08-11T13:24:00Z"/>
                <w:rFonts w:ascii="Times New Roman" w:hAnsi="Times New Roman"/>
              </w:rPr>
            </w:pPr>
            <w:ins w:id="47" w:author="ERICSSON" w:date="2017-08-11T13:24:00Z">
              <w:r w:rsidRPr="003D3758">
                <w:rPr>
                  <w:rFonts w:ascii="Times New Roman" w:hAnsi="Times New Roman"/>
                </w:rPr>
                <w:t>UE returns to the same cell</w:t>
              </w:r>
            </w:ins>
          </w:p>
        </w:tc>
        <w:tc>
          <w:tcPr>
            <w:tcW w:w="1984" w:type="dxa"/>
            <w:tcBorders>
              <w:top w:val="double" w:sz="4" w:space="0" w:color="auto"/>
            </w:tcBorders>
          </w:tcPr>
          <w:p w14:paraId="0EA9E14F" w14:textId="77777777" w:rsidR="005A4236" w:rsidRPr="003D3758" w:rsidRDefault="005A4236" w:rsidP="00EE00A2">
            <w:pPr>
              <w:pStyle w:val="B2"/>
              <w:ind w:left="0" w:firstLine="0"/>
              <w:rPr>
                <w:ins w:id="48" w:author="ERICSSON" w:date="2017-08-11T13:24:00Z"/>
                <w:rFonts w:ascii="Times New Roman" w:hAnsi="Times New Roman"/>
              </w:rPr>
            </w:pPr>
            <w:ins w:id="49" w:author="ERICSSON" w:date="2017-08-11T13:24:00Z">
              <w:r w:rsidRPr="003D3758">
                <w:rPr>
                  <w:rFonts w:ascii="Times New Roman" w:hAnsi="Times New Roman"/>
                </w:rPr>
                <w:t>Continue as if no radio problems occurred. Beam recovery can be applied.</w:t>
              </w:r>
            </w:ins>
          </w:p>
        </w:tc>
        <w:tc>
          <w:tcPr>
            <w:tcW w:w="2653" w:type="dxa"/>
            <w:tcBorders>
              <w:top w:val="double" w:sz="4" w:space="0" w:color="auto"/>
            </w:tcBorders>
          </w:tcPr>
          <w:p w14:paraId="26355411" w14:textId="77777777" w:rsidR="005A4236" w:rsidRPr="003D3758" w:rsidRDefault="005A4236" w:rsidP="00EE00A2">
            <w:pPr>
              <w:pStyle w:val="B2"/>
              <w:ind w:left="0" w:firstLine="0"/>
              <w:rPr>
                <w:ins w:id="50" w:author="ERICSSON" w:date="2017-08-11T13:24:00Z"/>
                <w:rFonts w:ascii="Times New Roman" w:hAnsi="Times New Roman"/>
              </w:rPr>
            </w:pPr>
            <w:ins w:id="51" w:author="ERICSSON" w:date="2017-08-11T13:24:00Z">
              <w:r w:rsidRPr="003D3758">
                <w:rPr>
                  <w:rFonts w:ascii="Times New Roman" w:hAnsi="Times New Roman"/>
                </w:rPr>
                <w:t>Activity is resumed by means of explicit RRC signalling between UE and gNB</w:t>
              </w:r>
            </w:ins>
          </w:p>
        </w:tc>
        <w:tc>
          <w:tcPr>
            <w:tcW w:w="2248" w:type="dxa"/>
            <w:tcBorders>
              <w:top w:val="double" w:sz="4" w:space="0" w:color="auto"/>
            </w:tcBorders>
          </w:tcPr>
          <w:p w14:paraId="66E6C4C6" w14:textId="77777777" w:rsidR="005A4236" w:rsidRPr="003D3758" w:rsidRDefault="005A4236" w:rsidP="00EE00A2">
            <w:pPr>
              <w:pStyle w:val="B2"/>
              <w:ind w:left="0" w:firstLine="0"/>
              <w:rPr>
                <w:ins w:id="52" w:author="ERICSSON" w:date="2017-08-11T13:24:00Z"/>
                <w:rFonts w:ascii="Times New Roman" w:hAnsi="Times New Roman"/>
              </w:rPr>
            </w:pPr>
            <w:ins w:id="53" w:author="ERICSSON" w:date="2017-08-11T13:24:00Z">
              <w:r w:rsidRPr="003D3758">
                <w:rPr>
                  <w:rFonts w:ascii="Times New Roman" w:hAnsi="Times New Roman"/>
                </w:rPr>
                <w:t>Go via RRC_IDLE</w:t>
              </w:r>
            </w:ins>
          </w:p>
        </w:tc>
      </w:tr>
      <w:tr w:rsidR="005A4236" w:rsidRPr="005A4236" w14:paraId="274E15DF" w14:textId="77777777" w:rsidTr="00EE00A2">
        <w:trPr>
          <w:trHeight w:val="240"/>
          <w:jc w:val="center"/>
          <w:ins w:id="54" w:author="ERICSSON" w:date="2017-08-11T13:24:00Z"/>
        </w:trPr>
        <w:tc>
          <w:tcPr>
            <w:tcW w:w="2349" w:type="dxa"/>
            <w:noWrap/>
          </w:tcPr>
          <w:p w14:paraId="322FAA5B" w14:textId="77777777" w:rsidR="005A4236" w:rsidRPr="003D3758" w:rsidRDefault="005A4236" w:rsidP="00EE00A2">
            <w:pPr>
              <w:pStyle w:val="B2"/>
              <w:ind w:left="0" w:firstLine="0"/>
              <w:rPr>
                <w:ins w:id="55" w:author="ERICSSON" w:date="2017-08-11T13:24:00Z"/>
                <w:rFonts w:ascii="Times New Roman" w:hAnsi="Times New Roman"/>
              </w:rPr>
            </w:pPr>
            <w:ins w:id="56" w:author="ERICSSON" w:date="2017-08-11T13:24:00Z">
              <w:r w:rsidRPr="003D3758">
                <w:rPr>
                  <w:rFonts w:ascii="Times New Roman" w:hAnsi="Times New Roman"/>
                </w:rPr>
                <w:t>UE selects a different cell from the same gNB</w:t>
              </w:r>
            </w:ins>
          </w:p>
        </w:tc>
        <w:tc>
          <w:tcPr>
            <w:tcW w:w="1984" w:type="dxa"/>
          </w:tcPr>
          <w:p w14:paraId="69A738E7" w14:textId="77777777" w:rsidR="005A4236" w:rsidRPr="003D3758" w:rsidRDefault="005A4236" w:rsidP="00EE00A2">
            <w:pPr>
              <w:pStyle w:val="B2"/>
              <w:ind w:left="0" w:firstLine="0"/>
              <w:rPr>
                <w:ins w:id="57" w:author="ERICSSON" w:date="2017-08-11T13:24:00Z"/>
                <w:rFonts w:ascii="Times New Roman" w:hAnsi="Times New Roman"/>
              </w:rPr>
            </w:pPr>
            <w:ins w:id="58" w:author="ERICSSON" w:date="2017-08-11T13:24:00Z">
              <w:del w:id="59" w:author="Icaro Leonardo" w:date="2017-08-11T13:19:00Z">
                <w:r w:rsidRPr="003D3758" w:rsidDel="005A4236">
                  <w:rPr>
                    <w:rFonts w:ascii="Times New Roman" w:hAnsi="Times New Roman"/>
                  </w:rPr>
                  <w:delText>N/A</w:delText>
                </w:r>
              </w:del>
              <w:r w:rsidRPr="003D3758">
                <w:rPr>
                  <w:rFonts w:ascii="Times New Roman" w:hAnsi="Times New Roman"/>
                </w:rPr>
                <w:t>Beam recovery can be applied (if configured).</w:t>
              </w:r>
            </w:ins>
          </w:p>
        </w:tc>
        <w:tc>
          <w:tcPr>
            <w:tcW w:w="2653" w:type="dxa"/>
          </w:tcPr>
          <w:p w14:paraId="4F3ED992" w14:textId="77777777" w:rsidR="005A4236" w:rsidRPr="003D3758" w:rsidRDefault="005A4236" w:rsidP="00EE00A2">
            <w:pPr>
              <w:pStyle w:val="B2"/>
              <w:ind w:left="0" w:firstLine="0"/>
              <w:rPr>
                <w:ins w:id="60" w:author="ERICSSON" w:date="2017-08-11T13:24:00Z"/>
                <w:rFonts w:ascii="Times New Roman" w:hAnsi="Times New Roman"/>
              </w:rPr>
            </w:pPr>
            <w:ins w:id="61" w:author="ERICSSON" w:date="2017-08-11T13:24:00Z">
              <w:r w:rsidRPr="003D3758">
                <w:rPr>
                  <w:rFonts w:ascii="Times New Roman" w:hAnsi="Times New Roman"/>
                </w:rPr>
                <w:t>Activity is resumed by means of explicit RRC signalling between UE and gNB</w:t>
              </w:r>
            </w:ins>
          </w:p>
        </w:tc>
        <w:tc>
          <w:tcPr>
            <w:tcW w:w="2248" w:type="dxa"/>
          </w:tcPr>
          <w:p w14:paraId="392DA635" w14:textId="77777777" w:rsidR="005A4236" w:rsidRPr="003D3758" w:rsidRDefault="005A4236" w:rsidP="00EE00A2">
            <w:pPr>
              <w:pStyle w:val="B2"/>
              <w:ind w:left="0" w:firstLine="0"/>
              <w:rPr>
                <w:ins w:id="62" w:author="ERICSSON" w:date="2017-08-11T13:24:00Z"/>
                <w:rFonts w:ascii="Times New Roman" w:hAnsi="Times New Roman"/>
              </w:rPr>
            </w:pPr>
            <w:ins w:id="63" w:author="ERICSSON" w:date="2017-08-11T13:24:00Z">
              <w:r w:rsidRPr="003D3758">
                <w:rPr>
                  <w:rFonts w:ascii="Times New Roman" w:hAnsi="Times New Roman"/>
                </w:rPr>
                <w:t>Go via RRC_IDLE</w:t>
              </w:r>
            </w:ins>
          </w:p>
        </w:tc>
      </w:tr>
      <w:tr w:rsidR="005A4236" w:rsidRPr="005A4236" w14:paraId="7A6B556D" w14:textId="77777777" w:rsidTr="00EE00A2">
        <w:trPr>
          <w:trHeight w:val="240"/>
          <w:jc w:val="center"/>
          <w:ins w:id="64" w:author="ERICSSON" w:date="2017-08-11T13:24:00Z"/>
        </w:trPr>
        <w:tc>
          <w:tcPr>
            <w:tcW w:w="2349" w:type="dxa"/>
            <w:noWrap/>
          </w:tcPr>
          <w:p w14:paraId="79A9E4F3" w14:textId="77777777" w:rsidR="005A4236" w:rsidRPr="003D3758" w:rsidRDefault="005A4236" w:rsidP="00EE00A2">
            <w:pPr>
              <w:pStyle w:val="B2"/>
              <w:ind w:left="0" w:firstLine="0"/>
              <w:rPr>
                <w:ins w:id="65" w:author="ERICSSON" w:date="2017-08-11T13:24:00Z"/>
                <w:rFonts w:ascii="Times New Roman" w:hAnsi="Times New Roman"/>
              </w:rPr>
            </w:pPr>
            <w:ins w:id="66" w:author="ERICSSON" w:date="2017-08-11T13:24:00Z">
              <w:r w:rsidRPr="003D3758">
                <w:rPr>
                  <w:rFonts w:ascii="Times New Roman" w:hAnsi="Times New Roman"/>
                </w:rPr>
                <w:t xml:space="preserve">UE selects a cell of a prepared gNB </w:t>
              </w:r>
              <w:r w:rsidRPr="003D3758">
                <w:rPr>
                  <w:rFonts w:ascii="Times New Roman" w:hAnsi="Times New Roman"/>
                  <w:color w:val="FF0000"/>
                </w:rPr>
                <w:t xml:space="preserve">or eNB </w:t>
              </w:r>
              <w:r w:rsidRPr="003D3758">
                <w:rPr>
                  <w:rFonts w:ascii="Times New Roman" w:hAnsi="Times New Roman"/>
                </w:rPr>
                <w:t>(NOTE)</w:t>
              </w:r>
            </w:ins>
          </w:p>
        </w:tc>
        <w:tc>
          <w:tcPr>
            <w:tcW w:w="1984" w:type="dxa"/>
          </w:tcPr>
          <w:p w14:paraId="05C12F6C" w14:textId="77777777" w:rsidR="005A4236" w:rsidRPr="003D3758" w:rsidRDefault="005A4236" w:rsidP="00EE00A2">
            <w:pPr>
              <w:pStyle w:val="B2"/>
              <w:ind w:left="0" w:firstLine="0"/>
              <w:rPr>
                <w:ins w:id="67" w:author="ERICSSON" w:date="2017-08-11T13:24:00Z"/>
                <w:rFonts w:ascii="Times New Roman" w:hAnsi="Times New Roman"/>
              </w:rPr>
            </w:pPr>
            <w:ins w:id="68" w:author="ERICSSON" w:date="2017-08-11T13:24:00Z">
              <w:r w:rsidRPr="003D3758">
                <w:rPr>
                  <w:rFonts w:ascii="Times New Roman" w:hAnsi="Times New Roman"/>
                </w:rPr>
                <w:t>N/A</w:t>
              </w:r>
            </w:ins>
          </w:p>
          <w:p w14:paraId="5F450080" w14:textId="77777777" w:rsidR="005A4236" w:rsidRPr="003D3758" w:rsidRDefault="005A4236" w:rsidP="00EE00A2">
            <w:pPr>
              <w:pStyle w:val="B2"/>
              <w:ind w:left="0" w:firstLine="0"/>
              <w:rPr>
                <w:ins w:id="69" w:author="ERICSSON" w:date="2017-08-11T13:24:00Z"/>
                <w:rFonts w:ascii="Times New Roman" w:hAnsi="Times New Roman"/>
              </w:rPr>
            </w:pPr>
          </w:p>
        </w:tc>
        <w:tc>
          <w:tcPr>
            <w:tcW w:w="2653" w:type="dxa"/>
          </w:tcPr>
          <w:p w14:paraId="7531062A" w14:textId="77777777" w:rsidR="005A4236" w:rsidRPr="005A4236" w:rsidRDefault="005A4236" w:rsidP="00EE00A2">
            <w:pPr>
              <w:pStyle w:val="B2"/>
              <w:ind w:left="0" w:firstLine="0"/>
              <w:rPr>
                <w:ins w:id="70" w:author="ERICSSON" w:date="2017-08-11T13:24:00Z"/>
                <w:rFonts w:ascii="Times New Roman" w:hAnsi="Times New Roman"/>
              </w:rPr>
            </w:pPr>
            <w:ins w:id="71" w:author="ERICSSON" w:date="2017-08-11T13:24:00Z">
              <w:r w:rsidRPr="003D3758">
                <w:rPr>
                  <w:rFonts w:ascii="Times New Roman" w:hAnsi="Times New Roman"/>
                </w:rPr>
                <w:t xml:space="preserve">Activity is resumed by means of explicit RRC signalling between UE and gNB </w:t>
              </w:r>
              <w:r w:rsidRPr="003D3758">
                <w:t>or eNB</w:t>
              </w:r>
            </w:ins>
          </w:p>
        </w:tc>
        <w:tc>
          <w:tcPr>
            <w:tcW w:w="2248" w:type="dxa"/>
          </w:tcPr>
          <w:p w14:paraId="74C66706" w14:textId="77777777" w:rsidR="005A4236" w:rsidRPr="005A4236" w:rsidRDefault="005A4236" w:rsidP="00EE00A2">
            <w:pPr>
              <w:pStyle w:val="B2"/>
              <w:ind w:left="0" w:firstLine="0"/>
              <w:rPr>
                <w:ins w:id="72" w:author="ERICSSON" w:date="2017-08-11T13:24:00Z"/>
                <w:rFonts w:ascii="Times New Roman" w:hAnsi="Times New Roman"/>
              </w:rPr>
            </w:pPr>
            <w:ins w:id="73" w:author="ERICSSON" w:date="2017-08-11T13:24:00Z">
              <w:r w:rsidRPr="005A4236">
                <w:rPr>
                  <w:rFonts w:ascii="Times New Roman" w:hAnsi="Times New Roman"/>
                </w:rPr>
                <w:t>Go via RRC_IDLE</w:t>
              </w:r>
            </w:ins>
          </w:p>
        </w:tc>
      </w:tr>
      <w:tr w:rsidR="005A4236" w:rsidRPr="005A4236" w14:paraId="0808018D" w14:textId="77777777" w:rsidTr="00EE00A2">
        <w:trPr>
          <w:trHeight w:val="240"/>
          <w:jc w:val="center"/>
          <w:ins w:id="74" w:author="ERICSSON" w:date="2017-08-11T13:24:00Z"/>
        </w:trPr>
        <w:tc>
          <w:tcPr>
            <w:tcW w:w="2349" w:type="dxa"/>
            <w:noWrap/>
          </w:tcPr>
          <w:p w14:paraId="02B9275E" w14:textId="77777777" w:rsidR="005A4236" w:rsidRPr="005A4236" w:rsidRDefault="005A4236" w:rsidP="00EE00A2">
            <w:pPr>
              <w:pStyle w:val="B2"/>
              <w:ind w:left="0" w:firstLine="0"/>
              <w:rPr>
                <w:ins w:id="75" w:author="ERICSSON" w:date="2017-08-11T13:24:00Z"/>
                <w:rFonts w:ascii="Times New Roman" w:hAnsi="Times New Roman"/>
              </w:rPr>
            </w:pPr>
            <w:ins w:id="76" w:author="ERICSSON" w:date="2017-08-11T13:24:00Z">
              <w:r w:rsidRPr="005A4236">
                <w:rPr>
                  <w:rFonts w:ascii="Times New Roman" w:hAnsi="Times New Roman"/>
                </w:rPr>
                <w:t xml:space="preserve">UE selects a cell of a different gNB </w:t>
              </w:r>
              <w:r w:rsidRPr="003D3758">
                <w:rPr>
                  <w:rFonts w:ascii="Times New Roman" w:hAnsi="Times New Roman"/>
                  <w:color w:val="FF0000"/>
                </w:rPr>
                <w:t xml:space="preserve">or eNB </w:t>
              </w:r>
              <w:r w:rsidRPr="005A4236">
                <w:rPr>
                  <w:rFonts w:ascii="Times New Roman" w:hAnsi="Times New Roman"/>
                </w:rPr>
                <w:t>that is not prepared (NOTE)</w:t>
              </w:r>
            </w:ins>
          </w:p>
        </w:tc>
        <w:tc>
          <w:tcPr>
            <w:tcW w:w="1984" w:type="dxa"/>
          </w:tcPr>
          <w:p w14:paraId="142802DD" w14:textId="77777777" w:rsidR="005A4236" w:rsidRPr="005A4236" w:rsidRDefault="005A4236" w:rsidP="00EE00A2">
            <w:pPr>
              <w:pStyle w:val="B2"/>
              <w:ind w:left="0" w:firstLine="0"/>
              <w:rPr>
                <w:ins w:id="77" w:author="ERICSSON" w:date="2017-08-11T13:24:00Z"/>
                <w:rFonts w:ascii="Times New Roman" w:hAnsi="Times New Roman"/>
              </w:rPr>
            </w:pPr>
            <w:ins w:id="78" w:author="ERICSSON" w:date="2017-08-11T13:24:00Z">
              <w:r w:rsidRPr="005A4236">
                <w:rPr>
                  <w:rFonts w:ascii="Times New Roman" w:hAnsi="Times New Roman"/>
                </w:rPr>
                <w:t>N/A</w:t>
              </w:r>
            </w:ins>
          </w:p>
        </w:tc>
        <w:tc>
          <w:tcPr>
            <w:tcW w:w="2653" w:type="dxa"/>
          </w:tcPr>
          <w:p w14:paraId="5E02973A" w14:textId="77777777" w:rsidR="005A4236" w:rsidRPr="005A4236" w:rsidRDefault="005A4236" w:rsidP="00EE00A2">
            <w:pPr>
              <w:pStyle w:val="B2"/>
              <w:ind w:left="0" w:firstLine="0"/>
              <w:rPr>
                <w:ins w:id="79" w:author="ERICSSON" w:date="2017-08-11T13:24:00Z"/>
                <w:rFonts w:ascii="Times New Roman" w:hAnsi="Times New Roman"/>
              </w:rPr>
            </w:pPr>
            <w:ins w:id="80" w:author="ERICSSON" w:date="2017-08-11T13:24:00Z">
              <w:r w:rsidRPr="005A4236">
                <w:rPr>
                  <w:rFonts w:ascii="Times New Roman" w:hAnsi="Times New Roman"/>
                </w:rPr>
                <w:t>Go via RRC_IDLE</w:t>
              </w:r>
            </w:ins>
          </w:p>
        </w:tc>
        <w:tc>
          <w:tcPr>
            <w:tcW w:w="2248" w:type="dxa"/>
          </w:tcPr>
          <w:p w14:paraId="24706CBB" w14:textId="77777777" w:rsidR="005A4236" w:rsidRPr="005A4236" w:rsidRDefault="005A4236" w:rsidP="00EE00A2">
            <w:pPr>
              <w:pStyle w:val="B2"/>
              <w:ind w:left="0" w:firstLine="0"/>
              <w:rPr>
                <w:ins w:id="81" w:author="ERICSSON" w:date="2017-08-11T13:24:00Z"/>
                <w:rFonts w:ascii="Times New Roman" w:hAnsi="Times New Roman"/>
              </w:rPr>
            </w:pPr>
            <w:ins w:id="82" w:author="ERICSSON" w:date="2017-08-11T13:24:00Z">
              <w:r w:rsidRPr="005A4236">
                <w:rPr>
                  <w:rFonts w:ascii="Times New Roman" w:hAnsi="Times New Roman"/>
                </w:rPr>
                <w:t>Go via RRC_IDLE</w:t>
              </w:r>
            </w:ins>
          </w:p>
        </w:tc>
      </w:tr>
      <w:tr w:rsidR="005A4236" w:rsidRPr="005A4236" w14:paraId="7328C39A" w14:textId="77777777" w:rsidTr="00EE00A2">
        <w:trPr>
          <w:trHeight w:val="240"/>
          <w:jc w:val="center"/>
          <w:ins w:id="83" w:author="ERICSSON" w:date="2017-08-11T13:24:00Z"/>
        </w:trPr>
        <w:tc>
          <w:tcPr>
            <w:tcW w:w="9234" w:type="dxa"/>
            <w:gridSpan w:val="4"/>
            <w:noWrap/>
          </w:tcPr>
          <w:p w14:paraId="363039DE" w14:textId="77777777" w:rsidR="005A4236" w:rsidRPr="005A4236" w:rsidRDefault="005A4236" w:rsidP="00EE00A2">
            <w:pPr>
              <w:pStyle w:val="B2"/>
              <w:rPr>
                <w:ins w:id="84" w:author="ERICSSON" w:date="2017-08-11T13:24:00Z"/>
                <w:rFonts w:ascii="Times New Roman" w:hAnsi="Times New Roman"/>
              </w:rPr>
            </w:pPr>
            <w:ins w:id="85" w:author="ERICSSON" w:date="2017-08-11T13:24:00Z">
              <w:r w:rsidRPr="005A4236">
                <w:rPr>
                  <w:rFonts w:ascii="Times New Roman" w:hAnsi="Times New Roman"/>
                </w:rPr>
                <w:t>NOTE:</w:t>
              </w:r>
              <w:r w:rsidRPr="005A4236">
                <w:rPr>
                  <w:rFonts w:ascii="Times New Roman" w:hAnsi="Times New Roman"/>
                </w:rPr>
                <w:tab/>
                <w:t xml:space="preserve">a prepared gNB is a gNB which has admitted the UE during an earlier executed HO preparation phase, or obtains the UE context during the Second Phase. </w:t>
              </w:r>
              <w:r w:rsidRPr="005A4236">
                <w:rPr>
                  <w:rFonts w:ascii="Times New Roman" w:hAnsi="Times New Roman"/>
                  <w:color w:val="FF0000"/>
                </w:rPr>
                <w:t>A prepared eNB is an eNB which connects to the same next generation core as serving gNB.</w:t>
              </w:r>
              <w:r w:rsidRPr="005A4236">
                <w:rPr>
                  <w:rFonts w:ascii="Times New Roman" w:hAnsi="Times New Roman"/>
                </w:rPr>
                <w:t xml:space="preserve"> It has either admitted UE during earlier executed HO preparation phase, or obtained the UE context during the Second Phase. </w:t>
              </w:r>
            </w:ins>
          </w:p>
        </w:tc>
      </w:tr>
    </w:tbl>
    <w:p w14:paraId="7DE4CF7F" w14:textId="77777777" w:rsidR="005A4236" w:rsidRPr="005A4236" w:rsidRDefault="005A4236" w:rsidP="005A4236">
      <w:pPr>
        <w:pStyle w:val="B2"/>
        <w:rPr>
          <w:ins w:id="86" w:author="ERICSSON" w:date="2017-08-11T13:24:00Z"/>
        </w:rPr>
      </w:pPr>
    </w:p>
    <w:p w14:paraId="4DF93259" w14:textId="77777777" w:rsidR="005A4236" w:rsidRPr="005A4236" w:rsidRDefault="005A4236" w:rsidP="005A4236">
      <w:pPr>
        <w:pStyle w:val="B2"/>
        <w:rPr>
          <w:ins w:id="87" w:author="ERICSSON" w:date="2017-08-11T13:24:00Z"/>
          <w:rFonts w:ascii="Times New Roman" w:hAnsi="Times New Roman"/>
        </w:rPr>
      </w:pPr>
      <w:ins w:id="88" w:author="ERICSSON" w:date="2017-08-11T13:24:00Z">
        <w:r w:rsidRPr="005A4236">
          <w:rPr>
            <w:rFonts w:ascii="Times New Roman" w:hAnsi="Times New Roman"/>
          </w:rPr>
          <w:t xml:space="preserve">In the Second Phase, in order to resume activity and avoid going via RRC_IDLE when the UE returns to the same cell or when the UE selects a different cell from the same gNB, or when the UE selects a cell from a different gNB </w:t>
        </w:r>
        <w:r w:rsidRPr="005A4236">
          <w:rPr>
            <w:rFonts w:ascii="Times New Roman" w:hAnsi="Times New Roman"/>
            <w:color w:val="FF0000"/>
          </w:rPr>
          <w:t>or eNB</w:t>
        </w:r>
        <w:r w:rsidRPr="005A4236">
          <w:rPr>
            <w:rFonts w:ascii="Times New Roman" w:hAnsi="Times New Roman"/>
          </w:rPr>
          <w:t>, the following procedure applies:</w:t>
        </w:r>
      </w:ins>
    </w:p>
    <w:p w14:paraId="6C0D59DE" w14:textId="77777777" w:rsidR="005A4236" w:rsidRPr="005A4236" w:rsidRDefault="005A4236" w:rsidP="005A4236">
      <w:pPr>
        <w:pStyle w:val="B2"/>
        <w:rPr>
          <w:ins w:id="89" w:author="ERICSSON" w:date="2017-08-11T13:24:00Z"/>
          <w:rFonts w:ascii="Times New Roman" w:hAnsi="Times New Roman"/>
        </w:rPr>
      </w:pPr>
      <w:ins w:id="90" w:author="ERICSSON" w:date="2017-08-11T13:24:00Z">
        <w:r w:rsidRPr="005A4236">
          <w:rPr>
            <w:rFonts w:ascii="Times New Roman" w:hAnsi="Times New Roman"/>
          </w:rPr>
          <w:t>-</w:t>
        </w:r>
        <w:r w:rsidRPr="005A4236">
          <w:rPr>
            <w:rFonts w:ascii="Times New Roman" w:hAnsi="Times New Roman"/>
          </w:rPr>
          <w:tab/>
          <w:t>The UE stays in RRC_CONNECTED;</w:t>
        </w:r>
      </w:ins>
    </w:p>
    <w:p w14:paraId="573D9C2C" w14:textId="77777777" w:rsidR="005A4236" w:rsidRPr="005A4236" w:rsidRDefault="005A4236" w:rsidP="005A4236">
      <w:pPr>
        <w:pStyle w:val="B2"/>
        <w:rPr>
          <w:ins w:id="91" w:author="ERICSSON" w:date="2017-08-11T13:24:00Z"/>
          <w:rFonts w:ascii="Times New Roman" w:hAnsi="Times New Roman"/>
        </w:rPr>
      </w:pPr>
      <w:ins w:id="92" w:author="ERICSSON" w:date="2017-08-11T13:24:00Z">
        <w:r w:rsidRPr="005A4236">
          <w:rPr>
            <w:rFonts w:ascii="Times New Roman" w:hAnsi="Times New Roman"/>
          </w:rPr>
          <w:t>-</w:t>
        </w:r>
        <w:r w:rsidRPr="005A4236">
          <w:rPr>
            <w:rFonts w:ascii="Times New Roman" w:hAnsi="Times New Roman"/>
          </w:rPr>
          <w:tab/>
          <w:t>The UE accesses the cell through the random access procedure and/or beam recovery (if configured);</w:t>
        </w:r>
      </w:ins>
    </w:p>
    <w:p w14:paraId="719D2E01" w14:textId="77777777" w:rsidR="005A4236" w:rsidRPr="005A4236" w:rsidRDefault="005A4236" w:rsidP="005A4236">
      <w:pPr>
        <w:pStyle w:val="B2"/>
        <w:rPr>
          <w:ins w:id="93" w:author="ERICSSON" w:date="2017-08-11T13:24:00Z"/>
          <w:rFonts w:ascii="Times New Roman" w:hAnsi="Times New Roman"/>
        </w:rPr>
      </w:pPr>
      <w:ins w:id="94" w:author="ERICSSON" w:date="2017-08-11T13:24:00Z">
        <w:r w:rsidRPr="005A4236">
          <w:rPr>
            <w:rFonts w:ascii="Times New Roman" w:hAnsi="Times New Roman"/>
          </w:rPr>
          <w:t xml:space="preserve">- </w:t>
        </w:r>
        <w:r w:rsidRPr="005A4236">
          <w:rPr>
            <w:rFonts w:ascii="Times New Roman" w:hAnsi="Times New Roman"/>
          </w:rPr>
          <w:tab/>
          <w:t>The UE identifier used in the random access procedure for contention resolution (i.e. C</w:t>
        </w:r>
        <w:r w:rsidRPr="005A4236">
          <w:rPr>
            <w:rFonts w:ascii="Times New Roman" w:hAnsi="Times New Roman"/>
          </w:rPr>
          <w:noBreakHyphen/>
          <w:t xml:space="preserve">RNTI of the UE in the cell where the RLF occurred + physical layer identity of that cell + short MAC-I based on the keys of that cell) is used by the selected gNB </w:t>
        </w:r>
        <w:r w:rsidRPr="005A4236">
          <w:rPr>
            <w:rFonts w:ascii="Times New Roman" w:hAnsi="Times New Roman"/>
            <w:color w:val="FF0000"/>
          </w:rPr>
          <w:t xml:space="preserve">or eNB </w:t>
        </w:r>
        <w:r w:rsidRPr="005A4236">
          <w:rPr>
            <w:rFonts w:ascii="Times New Roman" w:hAnsi="Times New Roman"/>
          </w:rPr>
          <w:t>to authenticate the UE and check whether it has a context stored for that UE:</w:t>
        </w:r>
      </w:ins>
    </w:p>
    <w:p w14:paraId="35FADD64" w14:textId="77777777" w:rsidR="005A4236" w:rsidRPr="005A4236" w:rsidRDefault="005A4236" w:rsidP="005A4236">
      <w:pPr>
        <w:pStyle w:val="B2"/>
        <w:rPr>
          <w:ins w:id="95" w:author="ERICSSON" w:date="2017-08-11T13:24:00Z"/>
          <w:rFonts w:ascii="Times New Roman" w:hAnsi="Times New Roman"/>
        </w:rPr>
      </w:pPr>
      <w:ins w:id="96" w:author="ERICSSON" w:date="2017-08-11T13:24:00Z">
        <w:r w:rsidRPr="005A4236">
          <w:rPr>
            <w:rFonts w:ascii="Times New Roman" w:hAnsi="Times New Roman"/>
          </w:rPr>
          <w:lastRenderedPageBreak/>
          <w:t>-</w:t>
        </w:r>
        <w:r w:rsidRPr="005A4236">
          <w:rPr>
            <w:rFonts w:ascii="Times New Roman" w:hAnsi="Times New Roman"/>
          </w:rPr>
          <w:tab/>
          <w:t xml:space="preserve">If the gNB </w:t>
        </w:r>
        <w:r w:rsidRPr="005A4236">
          <w:rPr>
            <w:rFonts w:ascii="Times New Roman" w:hAnsi="Times New Roman"/>
            <w:color w:val="FF0000"/>
          </w:rPr>
          <w:t xml:space="preserve">or eNB </w:t>
        </w:r>
        <w:r w:rsidRPr="005A4236">
          <w:rPr>
            <w:rFonts w:ascii="Times New Roman" w:hAnsi="Times New Roman"/>
          </w:rPr>
          <w:t>finds a context that matches the identity of the UE, or obtains this context from the previously serving gNB, it indicates to the UE that its connection can be resumed;</w:t>
        </w:r>
      </w:ins>
    </w:p>
    <w:p w14:paraId="740C1712" w14:textId="77777777" w:rsidR="005A4236" w:rsidRPr="005A4236" w:rsidRDefault="005A4236" w:rsidP="005A4236">
      <w:pPr>
        <w:pStyle w:val="B2"/>
        <w:rPr>
          <w:ins w:id="97" w:author="ERICSSON" w:date="2017-08-11T13:24:00Z"/>
          <w:rFonts w:ascii="Times New Roman" w:hAnsi="Times New Roman"/>
        </w:rPr>
      </w:pPr>
      <w:ins w:id="98" w:author="ERICSSON" w:date="2017-08-11T13:24:00Z">
        <w:r w:rsidRPr="005A4236">
          <w:rPr>
            <w:rFonts w:ascii="Times New Roman" w:hAnsi="Times New Roman"/>
          </w:rPr>
          <w:t>-</w:t>
        </w:r>
        <w:r w:rsidRPr="005A4236">
          <w:rPr>
            <w:rFonts w:ascii="Times New Roman" w:hAnsi="Times New Roman"/>
          </w:rPr>
          <w:tab/>
          <w:t>If the context is not found, RRC connection is released and UE initiates procedure to establish new RRC connection. In this case UE is required to go via RRC_IDLE.</w:t>
        </w:r>
      </w:ins>
    </w:p>
    <w:p w14:paraId="0EDE1443" w14:textId="77777777" w:rsidR="005A4236" w:rsidRPr="005A4236" w:rsidRDefault="005A4236" w:rsidP="005A4236">
      <w:pPr>
        <w:pStyle w:val="B2"/>
        <w:rPr>
          <w:ins w:id="99" w:author="ERICSSON" w:date="2017-08-11T13:24:00Z"/>
          <w:rFonts w:ascii="Times New Roman" w:hAnsi="Times New Roman"/>
        </w:rPr>
      </w:pPr>
      <w:ins w:id="100" w:author="ERICSSON" w:date="2017-08-11T13:24:00Z">
        <w:r w:rsidRPr="005A4236">
          <w:rPr>
            <w:rFonts w:ascii="Times New Roman" w:hAnsi="Times New Roman"/>
          </w:rPr>
          <w:t>NOTE:</w:t>
        </w:r>
        <w:r w:rsidRPr="005A4236">
          <w:rPr>
            <w:rFonts w:ascii="Times New Roman" w:hAnsi="Times New Roman"/>
          </w:rPr>
          <w:tab/>
        </w:r>
        <w:r w:rsidRPr="005A4236">
          <w:rPr>
            <w:rFonts w:ascii="Times New Roman" w:hAnsi="Times New Roman"/>
            <w:color w:val="FF0000"/>
          </w:rPr>
          <w:t>UE can know if a eNB connects to the same next generation core as its serving gNB or not by reading the system information of this eNB.</w:t>
        </w:r>
      </w:ins>
    </w:p>
    <w:p w14:paraId="78BC1897" w14:textId="77777777" w:rsidR="005A4236" w:rsidRPr="005A4236" w:rsidRDefault="005A4236" w:rsidP="005A4236">
      <w:pPr>
        <w:pStyle w:val="B2"/>
        <w:rPr>
          <w:ins w:id="101" w:author="ERICSSON" w:date="2017-08-11T13:24:00Z"/>
          <w:rFonts w:ascii="Times New Roman" w:hAnsi="Times New Roman"/>
        </w:rPr>
      </w:pPr>
      <w:ins w:id="102" w:author="ERICSSON" w:date="2017-08-11T13:24:00Z">
        <w:r w:rsidRPr="005A4236">
          <w:rPr>
            <w:rFonts w:ascii="Times New Roman" w:hAnsi="Times New Roman"/>
          </w:rPr>
          <w:t>For DC, PCell supports above phases. In addition, the first phase of the radio link failure procedure is supported for PSCell. However, upon detecting RLF on the PSCell, the re-establishment procedure is not triggered at the end of the first phase. Instead, UE shall inform the radio link failure of PSCell to the MeNB.</w:t>
        </w:r>
      </w:ins>
    </w:p>
    <w:p w14:paraId="63085948" w14:textId="77777777" w:rsidR="005A4236" w:rsidRPr="00021ACB" w:rsidRDefault="005A4236" w:rsidP="005A4236">
      <w:pPr>
        <w:rPr>
          <w:ins w:id="103" w:author="ERICSSON" w:date="2017-08-11T13:24:00Z"/>
        </w:rPr>
      </w:pPr>
    </w:p>
    <w:p w14:paraId="023B8BDF" w14:textId="77777777" w:rsidR="005A4236" w:rsidRPr="005A4236" w:rsidRDefault="005A4236" w:rsidP="005A4236">
      <w:pPr>
        <w:pStyle w:val="B1"/>
        <w:ind w:left="0" w:firstLine="0"/>
        <w:rPr>
          <w:rFonts w:ascii="Times New Roman" w:hAnsi="Times New Roman"/>
        </w:rPr>
      </w:pPr>
    </w:p>
    <w:sectPr w:rsidR="005A4236" w:rsidRPr="005A423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74306" w14:textId="77777777" w:rsidR="002B4B34" w:rsidRDefault="002B4B34">
      <w:r>
        <w:separator/>
      </w:r>
    </w:p>
  </w:endnote>
  <w:endnote w:type="continuationSeparator" w:id="0">
    <w:p w14:paraId="61A37107" w14:textId="77777777" w:rsidR="002B4B34" w:rsidRDefault="002B4B34">
      <w:r>
        <w:continuationSeparator/>
      </w:r>
    </w:p>
  </w:endnote>
  <w:endnote w:type="continuationNotice" w:id="1">
    <w:p w14:paraId="5C5B9960" w14:textId="77777777" w:rsidR="0059313E" w:rsidRDefault="005931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85137" w14:textId="138533B3" w:rsidR="002B4B34" w:rsidRDefault="002B4B3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30D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30D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71AAC" w14:textId="77777777" w:rsidR="002B4B34" w:rsidRDefault="002B4B34">
      <w:r>
        <w:separator/>
      </w:r>
    </w:p>
  </w:footnote>
  <w:footnote w:type="continuationSeparator" w:id="0">
    <w:p w14:paraId="7F3D695D" w14:textId="77777777" w:rsidR="002B4B34" w:rsidRDefault="002B4B34">
      <w:r>
        <w:continuationSeparator/>
      </w:r>
    </w:p>
  </w:footnote>
  <w:footnote w:type="continuationNotice" w:id="1">
    <w:p w14:paraId="204B9A15" w14:textId="77777777" w:rsidR="0059313E" w:rsidRDefault="005931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425B0" w14:textId="77777777" w:rsidR="002B4B34" w:rsidRDefault="002B4B3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085E52"/>
    <w:multiLevelType w:val="hybridMultilevel"/>
    <w:tmpl w:val="DD441B24"/>
    <w:lvl w:ilvl="0" w:tplc="64EC4F9E">
      <w:start w:val="1"/>
      <w:numFmt w:val="decimal"/>
      <w:lvlText w:val="Observation %1"/>
      <w:lvlJc w:val="left"/>
      <w:pPr>
        <w:ind w:left="363" w:hanging="363"/>
      </w:pPr>
      <w:rPr>
        <w:rFonts w:cs="Times New Roman" w:hint="default"/>
        <w:b/>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num>
  <w:num w:numId="18">
    <w:abstractNumId w:val="12"/>
  </w:num>
  <w:num w:numId="19">
    <w:abstractNumId w:val="12"/>
    <w:lvlOverride w:ilvl="0">
      <w:startOverride w:val="4"/>
    </w:lvlOverride>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Icaro Leonardo">
    <w15:presenceInfo w15:providerId="None" w15:userId="Icaro Leonar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196"/>
    <w:rsid w:val="000006E1"/>
    <w:rsid w:val="00002A37"/>
    <w:rsid w:val="00006446"/>
    <w:rsid w:val="00006896"/>
    <w:rsid w:val="00006B58"/>
    <w:rsid w:val="00007CDC"/>
    <w:rsid w:val="00011B28"/>
    <w:rsid w:val="00015D15"/>
    <w:rsid w:val="00021ACB"/>
    <w:rsid w:val="0002564D"/>
    <w:rsid w:val="00025ECA"/>
    <w:rsid w:val="00027939"/>
    <w:rsid w:val="000325B8"/>
    <w:rsid w:val="00034C15"/>
    <w:rsid w:val="00036BA1"/>
    <w:rsid w:val="000422E2"/>
    <w:rsid w:val="00042CDD"/>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3532"/>
    <w:rsid w:val="000A56F2"/>
    <w:rsid w:val="000B2719"/>
    <w:rsid w:val="000B3A8F"/>
    <w:rsid w:val="000B4AB9"/>
    <w:rsid w:val="000B58C3"/>
    <w:rsid w:val="000B61E9"/>
    <w:rsid w:val="000C0007"/>
    <w:rsid w:val="000C165A"/>
    <w:rsid w:val="000C2E19"/>
    <w:rsid w:val="000C4419"/>
    <w:rsid w:val="000C74D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4372"/>
    <w:rsid w:val="001551B5"/>
    <w:rsid w:val="00162134"/>
    <w:rsid w:val="001643A8"/>
    <w:rsid w:val="001659C1"/>
    <w:rsid w:val="00173A8E"/>
    <w:rsid w:val="00177795"/>
    <w:rsid w:val="0018143F"/>
    <w:rsid w:val="00190AC1"/>
    <w:rsid w:val="0019341A"/>
    <w:rsid w:val="00197DF9"/>
    <w:rsid w:val="001A1987"/>
    <w:rsid w:val="001A2564"/>
    <w:rsid w:val="001A6173"/>
    <w:rsid w:val="001A6CBA"/>
    <w:rsid w:val="001B0D97"/>
    <w:rsid w:val="001B18B7"/>
    <w:rsid w:val="001B5A5D"/>
    <w:rsid w:val="001C1CE5"/>
    <w:rsid w:val="001C3D2A"/>
    <w:rsid w:val="001C6495"/>
    <w:rsid w:val="001D51BA"/>
    <w:rsid w:val="001D6342"/>
    <w:rsid w:val="001D6D53"/>
    <w:rsid w:val="001E58E2"/>
    <w:rsid w:val="001E7AED"/>
    <w:rsid w:val="001F33F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0C6"/>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5021"/>
    <w:rsid w:val="00286ACD"/>
    <w:rsid w:val="00287838"/>
    <w:rsid w:val="002907B5"/>
    <w:rsid w:val="00292EB7"/>
    <w:rsid w:val="00296227"/>
    <w:rsid w:val="00296F44"/>
    <w:rsid w:val="0029777D"/>
    <w:rsid w:val="002A055E"/>
    <w:rsid w:val="002A1D4E"/>
    <w:rsid w:val="002A2869"/>
    <w:rsid w:val="002B24D6"/>
    <w:rsid w:val="002B4B34"/>
    <w:rsid w:val="002C41E6"/>
    <w:rsid w:val="002C688C"/>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0DB8"/>
    <w:rsid w:val="00342BD7"/>
    <w:rsid w:val="00343A07"/>
    <w:rsid w:val="00346DB5"/>
    <w:rsid w:val="003477B1"/>
    <w:rsid w:val="0035482C"/>
    <w:rsid w:val="00357380"/>
    <w:rsid w:val="003602D9"/>
    <w:rsid w:val="003604CE"/>
    <w:rsid w:val="00366862"/>
    <w:rsid w:val="00370E47"/>
    <w:rsid w:val="003742AC"/>
    <w:rsid w:val="00377CE1"/>
    <w:rsid w:val="00385BF0"/>
    <w:rsid w:val="0038637E"/>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758"/>
    <w:rsid w:val="003D3C45"/>
    <w:rsid w:val="003D5B1F"/>
    <w:rsid w:val="003E15FA"/>
    <w:rsid w:val="003E55E4"/>
    <w:rsid w:val="003E74E3"/>
    <w:rsid w:val="003E75BA"/>
    <w:rsid w:val="003F05C7"/>
    <w:rsid w:val="003F2CD4"/>
    <w:rsid w:val="003F5BE0"/>
    <w:rsid w:val="003F6BBE"/>
    <w:rsid w:val="004000E8"/>
    <w:rsid w:val="00402E2B"/>
    <w:rsid w:val="0040512B"/>
    <w:rsid w:val="00405CA5"/>
    <w:rsid w:val="00407CD3"/>
    <w:rsid w:val="00410134"/>
    <w:rsid w:val="00410B72"/>
    <w:rsid w:val="00410F18"/>
    <w:rsid w:val="0041263E"/>
    <w:rsid w:val="00413AAC"/>
    <w:rsid w:val="00415196"/>
    <w:rsid w:val="00421105"/>
    <w:rsid w:val="004242F4"/>
    <w:rsid w:val="00427248"/>
    <w:rsid w:val="00437447"/>
    <w:rsid w:val="00440B16"/>
    <w:rsid w:val="00441A92"/>
    <w:rsid w:val="00444F56"/>
    <w:rsid w:val="00446488"/>
    <w:rsid w:val="004517AA"/>
    <w:rsid w:val="00451811"/>
    <w:rsid w:val="00452CAC"/>
    <w:rsid w:val="00453537"/>
    <w:rsid w:val="00457565"/>
    <w:rsid w:val="00457B71"/>
    <w:rsid w:val="00465F3A"/>
    <w:rsid w:val="004669E2"/>
    <w:rsid w:val="00470C31"/>
    <w:rsid w:val="004734D0"/>
    <w:rsid w:val="0047556B"/>
    <w:rsid w:val="00477768"/>
    <w:rsid w:val="00492BC5"/>
    <w:rsid w:val="004964F1"/>
    <w:rsid w:val="004978DB"/>
    <w:rsid w:val="004A16BC"/>
    <w:rsid w:val="004A2B94"/>
    <w:rsid w:val="004B7C0C"/>
    <w:rsid w:val="004C114A"/>
    <w:rsid w:val="004C3898"/>
    <w:rsid w:val="004C6719"/>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474"/>
    <w:rsid w:val="005116F9"/>
    <w:rsid w:val="005153A7"/>
    <w:rsid w:val="005219CF"/>
    <w:rsid w:val="00531534"/>
    <w:rsid w:val="005338D0"/>
    <w:rsid w:val="00533B27"/>
    <w:rsid w:val="00534B59"/>
    <w:rsid w:val="00536759"/>
    <w:rsid w:val="00536E7E"/>
    <w:rsid w:val="00537C62"/>
    <w:rsid w:val="00546970"/>
    <w:rsid w:val="00554E19"/>
    <w:rsid w:val="0056121F"/>
    <w:rsid w:val="00571E9E"/>
    <w:rsid w:val="00572505"/>
    <w:rsid w:val="0057780C"/>
    <w:rsid w:val="00580202"/>
    <w:rsid w:val="00582809"/>
    <w:rsid w:val="0058798C"/>
    <w:rsid w:val="005900FA"/>
    <w:rsid w:val="0059313E"/>
    <w:rsid w:val="005935A4"/>
    <w:rsid w:val="005948C2"/>
    <w:rsid w:val="00595DCA"/>
    <w:rsid w:val="0059779B"/>
    <w:rsid w:val="005A209A"/>
    <w:rsid w:val="005A4236"/>
    <w:rsid w:val="005A662D"/>
    <w:rsid w:val="005B35D7"/>
    <w:rsid w:val="005B392A"/>
    <w:rsid w:val="005B3AA3"/>
    <w:rsid w:val="005B6F83"/>
    <w:rsid w:val="005C74FB"/>
    <w:rsid w:val="005D1602"/>
    <w:rsid w:val="005E0685"/>
    <w:rsid w:val="005E385F"/>
    <w:rsid w:val="005E5B81"/>
    <w:rsid w:val="005F2CB1"/>
    <w:rsid w:val="005F3025"/>
    <w:rsid w:val="005F4D03"/>
    <w:rsid w:val="005F618C"/>
    <w:rsid w:val="005F70BD"/>
    <w:rsid w:val="0060283C"/>
    <w:rsid w:val="00604F14"/>
    <w:rsid w:val="00605F62"/>
    <w:rsid w:val="006104F6"/>
    <w:rsid w:val="00611B83"/>
    <w:rsid w:val="00613257"/>
    <w:rsid w:val="00613DEC"/>
    <w:rsid w:val="00620A71"/>
    <w:rsid w:val="00620D80"/>
    <w:rsid w:val="006234A6"/>
    <w:rsid w:val="00624D23"/>
    <w:rsid w:val="00630001"/>
    <w:rsid w:val="006311B3"/>
    <w:rsid w:val="0063284C"/>
    <w:rsid w:val="00636398"/>
    <w:rsid w:val="006368D3"/>
    <w:rsid w:val="00636D3C"/>
    <w:rsid w:val="00636E6D"/>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79A"/>
    <w:rsid w:val="006A46FB"/>
    <w:rsid w:val="006A5E28"/>
    <w:rsid w:val="006A697B"/>
    <w:rsid w:val="006A7AFF"/>
    <w:rsid w:val="006B1816"/>
    <w:rsid w:val="006B2099"/>
    <w:rsid w:val="006B50CF"/>
    <w:rsid w:val="006C03B8"/>
    <w:rsid w:val="006C5EC9"/>
    <w:rsid w:val="006C6059"/>
    <w:rsid w:val="006C7522"/>
    <w:rsid w:val="006D52F1"/>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4D2"/>
    <w:rsid w:val="00707D61"/>
    <w:rsid w:val="00712287"/>
    <w:rsid w:val="00712772"/>
    <w:rsid w:val="007146AF"/>
    <w:rsid w:val="007148D3"/>
    <w:rsid w:val="00715B9A"/>
    <w:rsid w:val="0071746C"/>
    <w:rsid w:val="00721593"/>
    <w:rsid w:val="007245F5"/>
    <w:rsid w:val="00726EA6"/>
    <w:rsid w:val="00727208"/>
    <w:rsid w:val="00727680"/>
    <w:rsid w:val="007348B1"/>
    <w:rsid w:val="00734B23"/>
    <w:rsid w:val="007362A6"/>
    <w:rsid w:val="00736D7D"/>
    <w:rsid w:val="00740E58"/>
    <w:rsid w:val="00742A4A"/>
    <w:rsid w:val="0074405B"/>
    <w:rsid w:val="007445A0"/>
    <w:rsid w:val="0074524B"/>
    <w:rsid w:val="00747D8B"/>
    <w:rsid w:val="00751228"/>
    <w:rsid w:val="007571E1"/>
    <w:rsid w:val="007604B2"/>
    <w:rsid w:val="00765281"/>
    <w:rsid w:val="00766BAD"/>
    <w:rsid w:val="007730BD"/>
    <w:rsid w:val="007755F2"/>
    <w:rsid w:val="00776971"/>
    <w:rsid w:val="007804A3"/>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703"/>
    <w:rsid w:val="007C60BF"/>
    <w:rsid w:val="007C6A07"/>
    <w:rsid w:val="007C75A1"/>
    <w:rsid w:val="007C77A5"/>
    <w:rsid w:val="007D04E5"/>
    <w:rsid w:val="007D5901"/>
    <w:rsid w:val="007D7526"/>
    <w:rsid w:val="007E4610"/>
    <w:rsid w:val="007E4715"/>
    <w:rsid w:val="007E505B"/>
    <w:rsid w:val="007E7091"/>
    <w:rsid w:val="00803FAE"/>
    <w:rsid w:val="008056BC"/>
    <w:rsid w:val="0080605F"/>
    <w:rsid w:val="00806A47"/>
    <w:rsid w:val="00807786"/>
    <w:rsid w:val="00811FCB"/>
    <w:rsid w:val="008158D6"/>
    <w:rsid w:val="00817196"/>
    <w:rsid w:val="00817EDE"/>
    <w:rsid w:val="008235DB"/>
    <w:rsid w:val="00824AB4"/>
    <w:rsid w:val="00825C42"/>
    <w:rsid w:val="00825D25"/>
    <w:rsid w:val="00827D6F"/>
    <w:rsid w:val="008368E6"/>
    <w:rsid w:val="008376AC"/>
    <w:rsid w:val="008444E8"/>
    <w:rsid w:val="00844E80"/>
    <w:rsid w:val="00846FE7"/>
    <w:rsid w:val="00850CEC"/>
    <w:rsid w:val="00856911"/>
    <w:rsid w:val="008672DE"/>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D53"/>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1F4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B35"/>
    <w:rsid w:val="009A462D"/>
    <w:rsid w:val="009A5CBA"/>
    <w:rsid w:val="009B1F30"/>
    <w:rsid w:val="009B3AC2"/>
    <w:rsid w:val="009B4DF4"/>
    <w:rsid w:val="009B564E"/>
    <w:rsid w:val="009B7E87"/>
    <w:rsid w:val="009C403E"/>
    <w:rsid w:val="009D4FF0"/>
    <w:rsid w:val="009D703C"/>
    <w:rsid w:val="009D718F"/>
    <w:rsid w:val="009E068F"/>
    <w:rsid w:val="009E0775"/>
    <w:rsid w:val="009E14E0"/>
    <w:rsid w:val="009E35DB"/>
    <w:rsid w:val="009E47A3"/>
    <w:rsid w:val="009E6820"/>
    <w:rsid w:val="009F08F3"/>
    <w:rsid w:val="009F1ECE"/>
    <w:rsid w:val="009F344F"/>
    <w:rsid w:val="009F3DE2"/>
    <w:rsid w:val="00A048A8"/>
    <w:rsid w:val="00A04F49"/>
    <w:rsid w:val="00A07855"/>
    <w:rsid w:val="00A13E54"/>
    <w:rsid w:val="00A17F63"/>
    <w:rsid w:val="00A2193B"/>
    <w:rsid w:val="00A2351A"/>
    <w:rsid w:val="00A264A9"/>
    <w:rsid w:val="00A27785"/>
    <w:rsid w:val="00A30187"/>
    <w:rsid w:val="00A33F57"/>
    <w:rsid w:val="00A3448A"/>
    <w:rsid w:val="00A36297"/>
    <w:rsid w:val="00A41E2B"/>
    <w:rsid w:val="00A45B74"/>
    <w:rsid w:val="00A52A21"/>
    <w:rsid w:val="00A52E1D"/>
    <w:rsid w:val="00A61499"/>
    <w:rsid w:val="00A62A77"/>
    <w:rsid w:val="00A63483"/>
    <w:rsid w:val="00A657D7"/>
    <w:rsid w:val="00A660AC"/>
    <w:rsid w:val="00A67E6C"/>
    <w:rsid w:val="00A71B99"/>
    <w:rsid w:val="00A739D0"/>
    <w:rsid w:val="00A761D4"/>
    <w:rsid w:val="00A77EC4"/>
    <w:rsid w:val="00A92879"/>
    <w:rsid w:val="00A92A5A"/>
    <w:rsid w:val="00A9442A"/>
    <w:rsid w:val="00A950F5"/>
    <w:rsid w:val="00AA016F"/>
    <w:rsid w:val="00AA1ED6"/>
    <w:rsid w:val="00AA51D6"/>
    <w:rsid w:val="00AB0BC8"/>
    <w:rsid w:val="00AB11CA"/>
    <w:rsid w:val="00AB14D9"/>
    <w:rsid w:val="00AB4AB8"/>
    <w:rsid w:val="00AB655E"/>
    <w:rsid w:val="00AC007F"/>
    <w:rsid w:val="00AC2ECD"/>
    <w:rsid w:val="00AC3119"/>
    <w:rsid w:val="00AC3B4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D9D"/>
    <w:rsid w:val="00B167F1"/>
    <w:rsid w:val="00B20256"/>
    <w:rsid w:val="00B20D09"/>
    <w:rsid w:val="00B2763F"/>
    <w:rsid w:val="00B27AAC"/>
    <w:rsid w:val="00B30929"/>
    <w:rsid w:val="00B372AA"/>
    <w:rsid w:val="00B40445"/>
    <w:rsid w:val="00B41888"/>
    <w:rsid w:val="00B41E95"/>
    <w:rsid w:val="00B42BDB"/>
    <w:rsid w:val="00B45A52"/>
    <w:rsid w:val="00B46175"/>
    <w:rsid w:val="00B542E4"/>
    <w:rsid w:val="00B6019C"/>
    <w:rsid w:val="00B62AAA"/>
    <w:rsid w:val="00B664C7"/>
    <w:rsid w:val="00B739F6"/>
    <w:rsid w:val="00B80926"/>
    <w:rsid w:val="00B81A6C"/>
    <w:rsid w:val="00B85DE5"/>
    <w:rsid w:val="00B90F73"/>
    <w:rsid w:val="00B93B59"/>
    <w:rsid w:val="00B9406A"/>
    <w:rsid w:val="00BA2280"/>
    <w:rsid w:val="00BA2A08"/>
    <w:rsid w:val="00BA56D2"/>
    <w:rsid w:val="00BA76E0"/>
    <w:rsid w:val="00BB2A25"/>
    <w:rsid w:val="00BB4BA1"/>
    <w:rsid w:val="00BB51E9"/>
    <w:rsid w:val="00BC0FDC"/>
    <w:rsid w:val="00BC3053"/>
    <w:rsid w:val="00BC4D2E"/>
    <w:rsid w:val="00BD48AC"/>
    <w:rsid w:val="00BD5F1A"/>
    <w:rsid w:val="00BE1234"/>
    <w:rsid w:val="00BE2FA6"/>
    <w:rsid w:val="00BE333F"/>
    <w:rsid w:val="00BE7406"/>
    <w:rsid w:val="00BE7603"/>
    <w:rsid w:val="00BF3279"/>
    <w:rsid w:val="00BF4BB4"/>
    <w:rsid w:val="00BF74C7"/>
    <w:rsid w:val="00BF7FEE"/>
    <w:rsid w:val="00C015F1"/>
    <w:rsid w:val="00C01F33"/>
    <w:rsid w:val="00C02CC6"/>
    <w:rsid w:val="00C040F7"/>
    <w:rsid w:val="00C041B0"/>
    <w:rsid w:val="00C044AB"/>
    <w:rsid w:val="00C05706"/>
    <w:rsid w:val="00C07377"/>
    <w:rsid w:val="00C10478"/>
    <w:rsid w:val="00C12107"/>
    <w:rsid w:val="00C14D4B"/>
    <w:rsid w:val="00C154BB"/>
    <w:rsid w:val="00C2361F"/>
    <w:rsid w:val="00C26FAA"/>
    <w:rsid w:val="00C279B5"/>
    <w:rsid w:val="00C27C45"/>
    <w:rsid w:val="00C3719D"/>
    <w:rsid w:val="00C45954"/>
    <w:rsid w:val="00C5177C"/>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0F8C"/>
    <w:rsid w:val="00CB1F63"/>
    <w:rsid w:val="00CB7170"/>
    <w:rsid w:val="00CC040E"/>
    <w:rsid w:val="00CC111F"/>
    <w:rsid w:val="00CC2011"/>
    <w:rsid w:val="00CC3EA0"/>
    <w:rsid w:val="00CC7B45"/>
    <w:rsid w:val="00CD1188"/>
    <w:rsid w:val="00CD2ED1"/>
    <w:rsid w:val="00CD337B"/>
    <w:rsid w:val="00CD64D8"/>
    <w:rsid w:val="00CE0424"/>
    <w:rsid w:val="00CE7561"/>
    <w:rsid w:val="00CF1354"/>
    <w:rsid w:val="00CF30DF"/>
    <w:rsid w:val="00CF3B1F"/>
    <w:rsid w:val="00CF3BF6"/>
    <w:rsid w:val="00CF625B"/>
    <w:rsid w:val="00CF687E"/>
    <w:rsid w:val="00D0349B"/>
    <w:rsid w:val="00D04434"/>
    <w:rsid w:val="00D10249"/>
    <w:rsid w:val="00D115C3"/>
    <w:rsid w:val="00D11897"/>
    <w:rsid w:val="00D13135"/>
    <w:rsid w:val="00D13E4E"/>
    <w:rsid w:val="00D20C3E"/>
    <w:rsid w:val="00D239A7"/>
    <w:rsid w:val="00D23F47"/>
    <w:rsid w:val="00D3005B"/>
    <w:rsid w:val="00D36E71"/>
    <w:rsid w:val="00D37D87"/>
    <w:rsid w:val="00D40B33"/>
    <w:rsid w:val="00D4318F"/>
    <w:rsid w:val="00D438BF"/>
    <w:rsid w:val="00D440F8"/>
    <w:rsid w:val="00D46630"/>
    <w:rsid w:val="00D546FF"/>
    <w:rsid w:val="00D55AD5"/>
    <w:rsid w:val="00D560A0"/>
    <w:rsid w:val="00D576CA"/>
    <w:rsid w:val="00D60E13"/>
    <w:rsid w:val="00D61AF5"/>
    <w:rsid w:val="00D6285E"/>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2978"/>
    <w:rsid w:val="00DA305E"/>
    <w:rsid w:val="00DA5007"/>
    <w:rsid w:val="00DA5417"/>
    <w:rsid w:val="00DA56E8"/>
    <w:rsid w:val="00DB0A9F"/>
    <w:rsid w:val="00DB377D"/>
    <w:rsid w:val="00DC2D36"/>
    <w:rsid w:val="00DC53EF"/>
    <w:rsid w:val="00DE5608"/>
    <w:rsid w:val="00DE58D0"/>
    <w:rsid w:val="00DE6166"/>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672"/>
    <w:rsid w:val="00E519E6"/>
    <w:rsid w:val="00E53B75"/>
    <w:rsid w:val="00E54E3B"/>
    <w:rsid w:val="00E57565"/>
    <w:rsid w:val="00E63838"/>
    <w:rsid w:val="00E64434"/>
    <w:rsid w:val="00E67C51"/>
    <w:rsid w:val="00E701FA"/>
    <w:rsid w:val="00E72EFC"/>
    <w:rsid w:val="00E758EC"/>
    <w:rsid w:val="00E8234C"/>
    <w:rsid w:val="00E83AA9"/>
    <w:rsid w:val="00E85928"/>
    <w:rsid w:val="00E87822"/>
    <w:rsid w:val="00E87D82"/>
    <w:rsid w:val="00E90395"/>
    <w:rsid w:val="00E90E49"/>
    <w:rsid w:val="00E917F9"/>
    <w:rsid w:val="00E9291C"/>
    <w:rsid w:val="00E93082"/>
    <w:rsid w:val="00E93FFE"/>
    <w:rsid w:val="00E94F8A"/>
    <w:rsid w:val="00EA5AB1"/>
    <w:rsid w:val="00EA7A41"/>
    <w:rsid w:val="00EB077B"/>
    <w:rsid w:val="00EB19B0"/>
    <w:rsid w:val="00EB2181"/>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978CE"/>
    <w:rsid w:val="00FA2BB3"/>
    <w:rsid w:val="00FB4C80"/>
    <w:rsid w:val="00FB6A6A"/>
    <w:rsid w:val="00FB7E77"/>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4104A29"/>
  <w15:docId w15:val="{4A312701-C473-4F33-A623-09D09931C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3758"/>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D37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D375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D3758"/>
    <w:pPr>
      <w:numPr>
        <w:ilvl w:val="2"/>
      </w:numPr>
      <w:spacing w:before="120"/>
      <w:outlineLvl w:val="2"/>
    </w:pPr>
    <w:rPr>
      <w:sz w:val="28"/>
      <w:szCs w:val="28"/>
    </w:rPr>
  </w:style>
  <w:style w:type="paragraph" w:styleId="Heading4">
    <w:name w:val="heading 4"/>
    <w:basedOn w:val="Heading3"/>
    <w:next w:val="Normal"/>
    <w:qFormat/>
    <w:rsid w:val="003D3758"/>
    <w:pPr>
      <w:numPr>
        <w:ilvl w:val="3"/>
      </w:numPr>
      <w:outlineLvl w:val="3"/>
    </w:pPr>
    <w:rPr>
      <w:sz w:val="24"/>
      <w:szCs w:val="24"/>
    </w:rPr>
  </w:style>
  <w:style w:type="paragraph" w:styleId="Heading5">
    <w:name w:val="heading 5"/>
    <w:basedOn w:val="Heading4"/>
    <w:next w:val="Normal"/>
    <w:qFormat/>
    <w:rsid w:val="003D3758"/>
    <w:pPr>
      <w:numPr>
        <w:ilvl w:val="4"/>
      </w:numPr>
      <w:outlineLvl w:val="4"/>
    </w:pPr>
    <w:rPr>
      <w:sz w:val="22"/>
      <w:szCs w:val="22"/>
    </w:rPr>
  </w:style>
  <w:style w:type="paragraph" w:styleId="Heading6">
    <w:name w:val="heading 6"/>
    <w:basedOn w:val="Normal"/>
    <w:next w:val="Normal"/>
    <w:qFormat/>
    <w:rsid w:val="003D3758"/>
    <w:pPr>
      <w:keepNext/>
      <w:keepLines/>
      <w:numPr>
        <w:ilvl w:val="5"/>
        <w:numId w:val="1"/>
      </w:numPr>
      <w:spacing w:before="120"/>
      <w:outlineLvl w:val="5"/>
    </w:pPr>
    <w:rPr>
      <w:rFonts w:cs="Arial"/>
    </w:rPr>
  </w:style>
  <w:style w:type="paragraph" w:styleId="Heading7">
    <w:name w:val="heading 7"/>
    <w:basedOn w:val="Normal"/>
    <w:next w:val="Normal"/>
    <w:qFormat/>
    <w:rsid w:val="003D3758"/>
    <w:pPr>
      <w:keepNext/>
      <w:keepLines/>
      <w:numPr>
        <w:ilvl w:val="6"/>
        <w:numId w:val="1"/>
      </w:numPr>
      <w:spacing w:before="120"/>
      <w:outlineLvl w:val="6"/>
    </w:pPr>
    <w:rPr>
      <w:rFonts w:cs="Arial"/>
    </w:rPr>
  </w:style>
  <w:style w:type="paragraph" w:styleId="Heading8">
    <w:name w:val="heading 8"/>
    <w:basedOn w:val="Heading7"/>
    <w:next w:val="Normal"/>
    <w:qFormat/>
    <w:rsid w:val="003D3758"/>
    <w:pPr>
      <w:numPr>
        <w:ilvl w:val="7"/>
      </w:numPr>
      <w:outlineLvl w:val="7"/>
    </w:pPr>
  </w:style>
  <w:style w:type="paragraph" w:styleId="Heading9">
    <w:name w:val="heading 9"/>
    <w:basedOn w:val="Heading8"/>
    <w:next w:val="Normal"/>
    <w:qFormat/>
    <w:rsid w:val="003D3758"/>
    <w:pPr>
      <w:numPr>
        <w:ilvl w:val="8"/>
      </w:numPr>
      <w:outlineLvl w:val="8"/>
    </w:pPr>
  </w:style>
  <w:style w:type="character" w:default="1" w:styleId="DefaultParagraphFont">
    <w:name w:val="Default Paragraph Font"/>
    <w:uiPriority w:val="1"/>
    <w:semiHidden/>
    <w:unhideWhenUsed/>
    <w:rsid w:val="003D37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3758"/>
  </w:style>
  <w:style w:type="paragraph" w:styleId="TOC8">
    <w:name w:val="toc 8"/>
    <w:basedOn w:val="TOC1"/>
    <w:semiHidden/>
    <w:rsid w:val="003D3758"/>
    <w:pPr>
      <w:spacing w:before="180"/>
      <w:ind w:left="2693" w:hanging="2693"/>
    </w:pPr>
    <w:rPr>
      <w:b w:val="0"/>
      <w:bCs/>
    </w:rPr>
  </w:style>
  <w:style w:type="paragraph" w:styleId="TOC1">
    <w:name w:val="toc 1"/>
    <w:aliases w:val="Observation TOC2"/>
    <w:uiPriority w:val="39"/>
    <w:rsid w:val="003D375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D3758"/>
    <w:pPr>
      <w:keepNext/>
      <w:keepLines/>
      <w:spacing w:before="180"/>
      <w:jc w:val="center"/>
    </w:pPr>
  </w:style>
  <w:style w:type="paragraph" w:styleId="Caption">
    <w:name w:val="caption"/>
    <w:basedOn w:val="Normal"/>
    <w:next w:val="Normal"/>
    <w:qFormat/>
    <w:rsid w:val="003D3758"/>
    <w:pPr>
      <w:spacing w:after="240"/>
      <w:jc w:val="center"/>
    </w:pPr>
    <w:rPr>
      <w:b/>
      <w:bCs/>
    </w:rPr>
  </w:style>
  <w:style w:type="paragraph" w:styleId="TOC5">
    <w:name w:val="toc 5"/>
    <w:aliases w:val="Observation TOC"/>
    <w:basedOn w:val="TOC4"/>
    <w:semiHidden/>
    <w:rsid w:val="003D3758"/>
    <w:pPr>
      <w:tabs>
        <w:tab w:val="right" w:pos="1701"/>
      </w:tabs>
      <w:ind w:left="1701" w:hanging="1701"/>
    </w:pPr>
  </w:style>
  <w:style w:type="paragraph" w:styleId="TOC4">
    <w:name w:val="toc 4"/>
    <w:basedOn w:val="TOC3"/>
    <w:semiHidden/>
    <w:rsid w:val="003D3758"/>
    <w:pPr>
      <w:ind w:left="1418" w:hanging="1418"/>
    </w:pPr>
  </w:style>
  <w:style w:type="paragraph" w:styleId="TOC3">
    <w:name w:val="toc 3"/>
    <w:basedOn w:val="TOC2"/>
    <w:semiHidden/>
    <w:rsid w:val="003D3758"/>
    <w:pPr>
      <w:ind w:left="1134" w:hanging="1134"/>
    </w:pPr>
  </w:style>
  <w:style w:type="paragraph" w:styleId="TOC2">
    <w:name w:val="toc 2"/>
    <w:basedOn w:val="TOC1"/>
    <w:semiHidden/>
    <w:rsid w:val="003D3758"/>
    <w:pPr>
      <w:keepNext w:val="0"/>
      <w:spacing w:before="0"/>
      <w:ind w:left="851" w:hanging="851"/>
    </w:pPr>
    <w:rPr>
      <w:szCs w:val="20"/>
    </w:rPr>
  </w:style>
  <w:style w:type="paragraph" w:styleId="Index2">
    <w:name w:val="index 2"/>
    <w:basedOn w:val="Index1"/>
    <w:semiHidden/>
    <w:rsid w:val="003D3758"/>
    <w:pPr>
      <w:ind w:left="284"/>
    </w:pPr>
  </w:style>
  <w:style w:type="paragraph" w:styleId="Index1">
    <w:name w:val="index 1"/>
    <w:basedOn w:val="Normal"/>
    <w:semiHidden/>
    <w:rsid w:val="003D3758"/>
    <w:pPr>
      <w:keepLines/>
      <w:spacing w:after="0"/>
    </w:pPr>
  </w:style>
  <w:style w:type="paragraph" w:styleId="DocumentMap">
    <w:name w:val="Document Map"/>
    <w:basedOn w:val="Normal"/>
    <w:semiHidden/>
    <w:rsid w:val="003D3758"/>
    <w:pPr>
      <w:shd w:val="clear" w:color="auto" w:fill="000080"/>
    </w:pPr>
    <w:rPr>
      <w:rFonts w:ascii="Tahoma" w:hAnsi="Tahoma" w:cs="Tahoma"/>
    </w:rPr>
  </w:style>
  <w:style w:type="paragraph" w:styleId="ListNumber2">
    <w:name w:val="List Number 2"/>
    <w:basedOn w:val="ListNumber"/>
    <w:rsid w:val="003D3758"/>
    <w:pPr>
      <w:ind w:left="851"/>
    </w:pPr>
  </w:style>
  <w:style w:type="paragraph" w:styleId="ListNumber">
    <w:name w:val="List Number"/>
    <w:basedOn w:val="List"/>
    <w:rsid w:val="003D3758"/>
  </w:style>
  <w:style w:type="paragraph" w:styleId="List">
    <w:name w:val="List"/>
    <w:basedOn w:val="Normal"/>
    <w:rsid w:val="003D3758"/>
    <w:pPr>
      <w:ind w:left="568" w:hanging="284"/>
    </w:pPr>
  </w:style>
  <w:style w:type="paragraph" w:styleId="Header">
    <w:name w:val="header"/>
    <w:rsid w:val="003D3758"/>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D3758"/>
    <w:rPr>
      <w:b/>
      <w:bCs/>
      <w:position w:val="6"/>
      <w:sz w:val="16"/>
      <w:szCs w:val="16"/>
    </w:rPr>
  </w:style>
  <w:style w:type="paragraph" w:styleId="FootnoteText">
    <w:name w:val="footnote text"/>
    <w:basedOn w:val="Normal"/>
    <w:semiHidden/>
    <w:rsid w:val="003D3758"/>
    <w:pPr>
      <w:keepLines/>
      <w:spacing w:after="0"/>
      <w:ind w:left="454" w:hanging="454"/>
    </w:pPr>
    <w:rPr>
      <w:sz w:val="16"/>
      <w:szCs w:val="16"/>
    </w:rPr>
  </w:style>
  <w:style w:type="paragraph" w:customStyle="1" w:styleId="3GPPHeader">
    <w:name w:val="3GPP_Header"/>
    <w:basedOn w:val="Normal"/>
    <w:rsid w:val="003D3758"/>
    <w:pPr>
      <w:tabs>
        <w:tab w:val="left" w:pos="1701"/>
        <w:tab w:val="right" w:pos="9639"/>
      </w:tabs>
      <w:spacing w:after="240"/>
    </w:pPr>
    <w:rPr>
      <w:b/>
      <w:sz w:val="24"/>
    </w:rPr>
  </w:style>
  <w:style w:type="paragraph" w:styleId="TOC9">
    <w:name w:val="toc 9"/>
    <w:basedOn w:val="TOC8"/>
    <w:semiHidden/>
    <w:rsid w:val="003D3758"/>
    <w:pPr>
      <w:ind w:left="1418" w:hanging="1418"/>
    </w:pPr>
  </w:style>
  <w:style w:type="paragraph" w:styleId="TOC6">
    <w:name w:val="toc 6"/>
    <w:basedOn w:val="TOC5"/>
    <w:next w:val="Normal"/>
    <w:semiHidden/>
    <w:rsid w:val="003D3758"/>
    <w:pPr>
      <w:ind w:left="1985" w:hanging="1985"/>
    </w:pPr>
  </w:style>
  <w:style w:type="paragraph" w:styleId="TOC7">
    <w:name w:val="toc 7"/>
    <w:basedOn w:val="TOC6"/>
    <w:next w:val="Normal"/>
    <w:semiHidden/>
    <w:rsid w:val="003D3758"/>
    <w:pPr>
      <w:ind w:left="2268" w:hanging="2268"/>
    </w:pPr>
  </w:style>
  <w:style w:type="paragraph" w:styleId="ListBullet2">
    <w:name w:val="List Bullet 2"/>
    <w:basedOn w:val="ListBullet"/>
    <w:rsid w:val="003D3758"/>
    <w:pPr>
      <w:numPr>
        <w:numId w:val="6"/>
      </w:numPr>
    </w:pPr>
  </w:style>
  <w:style w:type="paragraph" w:styleId="ListBullet">
    <w:name w:val="List Bullet"/>
    <w:basedOn w:val="BodyText"/>
    <w:rsid w:val="003D3758"/>
    <w:pPr>
      <w:numPr>
        <w:numId w:val="5"/>
      </w:numPr>
    </w:pPr>
  </w:style>
  <w:style w:type="paragraph" w:styleId="ListBullet3">
    <w:name w:val="List Bullet 3"/>
    <w:basedOn w:val="ListBullet2"/>
    <w:rsid w:val="003D3758"/>
    <w:pPr>
      <w:numPr>
        <w:numId w:val="7"/>
      </w:numPr>
    </w:pPr>
  </w:style>
  <w:style w:type="paragraph" w:customStyle="1" w:styleId="EQ">
    <w:name w:val="EQ"/>
    <w:basedOn w:val="Normal"/>
    <w:next w:val="Normal"/>
    <w:rsid w:val="003D3758"/>
    <w:pPr>
      <w:keepLines/>
      <w:tabs>
        <w:tab w:val="center" w:pos="4536"/>
        <w:tab w:val="right" w:pos="9072"/>
      </w:tabs>
      <w:spacing w:after="180"/>
      <w:jc w:val="left"/>
    </w:pPr>
    <w:rPr>
      <w:noProof/>
      <w:lang w:eastAsia="en-US"/>
    </w:rPr>
  </w:style>
  <w:style w:type="paragraph" w:styleId="List2">
    <w:name w:val="List 2"/>
    <w:basedOn w:val="List"/>
    <w:rsid w:val="003D3758"/>
    <w:pPr>
      <w:ind w:left="851"/>
    </w:pPr>
  </w:style>
  <w:style w:type="paragraph" w:styleId="List3">
    <w:name w:val="List 3"/>
    <w:basedOn w:val="List2"/>
    <w:rsid w:val="003D3758"/>
    <w:pPr>
      <w:ind w:left="1135"/>
    </w:pPr>
  </w:style>
  <w:style w:type="paragraph" w:styleId="List4">
    <w:name w:val="List 4"/>
    <w:basedOn w:val="List3"/>
    <w:rsid w:val="003D3758"/>
    <w:pPr>
      <w:ind w:left="1418"/>
    </w:pPr>
  </w:style>
  <w:style w:type="paragraph" w:styleId="List5">
    <w:name w:val="List 5"/>
    <w:basedOn w:val="List4"/>
    <w:rsid w:val="003D3758"/>
    <w:pPr>
      <w:ind w:left="1702"/>
    </w:pPr>
  </w:style>
  <w:style w:type="paragraph" w:customStyle="1" w:styleId="EditorsNote">
    <w:name w:val="Editor's Note"/>
    <w:basedOn w:val="Normal"/>
    <w:rsid w:val="003D3758"/>
    <w:pPr>
      <w:keepLines/>
      <w:spacing w:after="180"/>
      <w:ind w:left="1135" w:hanging="851"/>
      <w:jc w:val="left"/>
    </w:pPr>
    <w:rPr>
      <w:color w:val="FF0000"/>
      <w:lang w:eastAsia="en-US"/>
    </w:rPr>
  </w:style>
  <w:style w:type="paragraph" w:styleId="ListBullet4">
    <w:name w:val="List Bullet 4"/>
    <w:basedOn w:val="ListBullet3"/>
    <w:rsid w:val="003D3758"/>
    <w:pPr>
      <w:numPr>
        <w:numId w:val="8"/>
      </w:numPr>
    </w:pPr>
  </w:style>
  <w:style w:type="paragraph" w:styleId="ListBullet5">
    <w:name w:val="List Bullet 5"/>
    <w:basedOn w:val="ListBullet4"/>
    <w:rsid w:val="003D3758"/>
    <w:pPr>
      <w:numPr>
        <w:numId w:val="4"/>
      </w:numPr>
    </w:pPr>
  </w:style>
  <w:style w:type="paragraph" w:styleId="Footer">
    <w:name w:val="footer"/>
    <w:basedOn w:val="Header"/>
    <w:semiHidden/>
    <w:rsid w:val="003D3758"/>
    <w:pPr>
      <w:jc w:val="center"/>
    </w:pPr>
    <w:rPr>
      <w:i/>
      <w:iCs/>
    </w:rPr>
  </w:style>
  <w:style w:type="paragraph" w:customStyle="1" w:styleId="Reference">
    <w:name w:val="Reference"/>
    <w:basedOn w:val="Normal"/>
    <w:rsid w:val="003D3758"/>
    <w:pPr>
      <w:numPr>
        <w:numId w:val="2"/>
      </w:numPr>
    </w:pPr>
  </w:style>
  <w:style w:type="paragraph" w:styleId="BalloonText">
    <w:name w:val="Balloon Text"/>
    <w:basedOn w:val="Normal"/>
    <w:semiHidden/>
    <w:rsid w:val="003D3758"/>
    <w:rPr>
      <w:rFonts w:ascii="Tahoma" w:hAnsi="Tahoma" w:cs="Tahoma"/>
      <w:sz w:val="16"/>
      <w:szCs w:val="16"/>
    </w:rPr>
  </w:style>
  <w:style w:type="character" w:styleId="PageNumber">
    <w:name w:val="page number"/>
    <w:semiHidden/>
    <w:rsid w:val="003D3758"/>
  </w:style>
  <w:style w:type="paragraph" w:styleId="BodyText">
    <w:name w:val="Body Text"/>
    <w:basedOn w:val="Normal"/>
    <w:link w:val="BodyTextChar"/>
    <w:rsid w:val="003D3758"/>
  </w:style>
  <w:style w:type="character" w:styleId="Hyperlink">
    <w:name w:val="Hyperlink"/>
    <w:uiPriority w:val="99"/>
    <w:rsid w:val="003D3758"/>
    <w:rPr>
      <w:color w:val="0000FF"/>
      <w:u w:val="single"/>
      <w:lang w:val="en-GB"/>
    </w:rPr>
  </w:style>
  <w:style w:type="character" w:styleId="FollowedHyperlink">
    <w:name w:val="FollowedHyperlink"/>
    <w:semiHidden/>
    <w:rsid w:val="003D3758"/>
    <w:rPr>
      <w:color w:val="FF0000"/>
      <w:u w:val="single"/>
    </w:rPr>
  </w:style>
  <w:style w:type="character" w:styleId="CommentReference">
    <w:name w:val="annotation reference"/>
    <w:semiHidden/>
    <w:rsid w:val="003D3758"/>
    <w:rPr>
      <w:sz w:val="16"/>
      <w:szCs w:val="16"/>
    </w:rPr>
  </w:style>
  <w:style w:type="paragraph" w:styleId="CommentText">
    <w:name w:val="annotation text"/>
    <w:basedOn w:val="Normal"/>
    <w:link w:val="CommentTextChar"/>
    <w:semiHidden/>
    <w:rsid w:val="003D3758"/>
  </w:style>
  <w:style w:type="paragraph" w:styleId="CommentSubject">
    <w:name w:val="annotation subject"/>
    <w:basedOn w:val="CommentText"/>
    <w:next w:val="CommentText"/>
    <w:semiHidden/>
    <w:rsid w:val="003D3758"/>
    <w:rPr>
      <w:b/>
      <w:bCs/>
    </w:rPr>
  </w:style>
  <w:style w:type="character" w:customStyle="1" w:styleId="Heading1Char">
    <w:name w:val="Heading 1 Char"/>
    <w:link w:val="Heading1"/>
    <w:rsid w:val="003D3758"/>
    <w:rPr>
      <w:rFonts w:ascii="Arial" w:hAnsi="Arial" w:cs="Arial"/>
      <w:sz w:val="36"/>
      <w:szCs w:val="36"/>
      <w:lang w:val="en-GB"/>
    </w:rPr>
  </w:style>
  <w:style w:type="paragraph" w:customStyle="1" w:styleId="B1">
    <w:name w:val="B1"/>
    <w:basedOn w:val="List"/>
    <w:link w:val="B1Zchn"/>
    <w:rsid w:val="003D3758"/>
    <w:pPr>
      <w:spacing w:after="180"/>
      <w:jc w:val="left"/>
    </w:pPr>
    <w:rPr>
      <w:lang w:eastAsia="en-US"/>
    </w:rPr>
  </w:style>
  <w:style w:type="paragraph" w:customStyle="1" w:styleId="B2">
    <w:name w:val="B2"/>
    <w:basedOn w:val="List2"/>
    <w:link w:val="B2Car"/>
    <w:rsid w:val="003D3758"/>
    <w:pPr>
      <w:spacing w:after="180"/>
      <w:jc w:val="left"/>
    </w:pPr>
    <w:rPr>
      <w:lang w:eastAsia="en-US"/>
    </w:rPr>
  </w:style>
  <w:style w:type="paragraph" w:customStyle="1" w:styleId="B3">
    <w:name w:val="B3"/>
    <w:basedOn w:val="List3"/>
    <w:rsid w:val="003D3758"/>
    <w:pPr>
      <w:spacing w:after="180"/>
      <w:jc w:val="left"/>
    </w:pPr>
    <w:rPr>
      <w:lang w:eastAsia="en-US"/>
    </w:rPr>
  </w:style>
  <w:style w:type="paragraph" w:customStyle="1" w:styleId="B4">
    <w:name w:val="B4"/>
    <w:basedOn w:val="List4"/>
    <w:rsid w:val="003D3758"/>
    <w:pPr>
      <w:spacing w:after="180"/>
      <w:jc w:val="left"/>
    </w:pPr>
    <w:rPr>
      <w:lang w:eastAsia="en-US"/>
    </w:rPr>
  </w:style>
  <w:style w:type="paragraph" w:customStyle="1" w:styleId="Proposal">
    <w:name w:val="Proposal"/>
    <w:basedOn w:val="Normal"/>
    <w:rsid w:val="003D3758"/>
    <w:pPr>
      <w:numPr>
        <w:numId w:val="3"/>
      </w:numPr>
      <w:tabs>
        <w:tab w:val="clear" w:pos="1304"/>
        <w:tab w:val="left" w:pos="1701"/>
      </w:tabs>
      <w:ind w:left="1701" w:hanging="1701"/>
    </w:pPr>
    <w:rPr>
      <w:b/>
      <w:bCs/>
    </w:rPr>
  </w:style>
  <w:style w:type="character" w:customStyle="1" w:styleId="BodyTextChar">
    <w:name w:val="Body Text Char"/>
    <w:link w:val="BodyText"/>
    <w:rsid w:val="003D3758"/>
    <w:rPr>
      <w:rFonts w:ascii="Arial" w:hAnsi="Arial"/>
      <w:lang w:val="en-GB"/>
    </w:rPr>
  </w:style>
  <w:style w:type="paragraph" w:customStyle="1" w:styleId="B5">
    <w:name w:val="B5"/>
    <w:basedOn w:val="List5"/>
    <w:rsid w:val="003D3758"/>
    <w:pPr>
      <w:spacing w:after="180"/>
      <w:jc w:val="left"/>
    </w:pPr>
    <w:rPr>
      <w:lang w:eastAsia="en-US"/>
    </w:rPr>
  </w:style>
  <w:style w:type="paragraph" w:customStyle="1" w:styleId="EX">
    <w:name w:val="EX"/>
    <w:basedOn w:val="Normal"/>
    <w:rsid w:val="003D3758"/>
    <w:pPr>
      <w:keepLines/>
      <w:spacing w:after="180"/>
      <w:ind w:left="1702" w:hanging="1418"/>
      <w:jc w:val="left"/>
    </w:pPr>
    <w:rPr>
      <w:lang w:eastAsia="en-US"/>
    </w:rPr>
  </w:style>
  <w:style w:type="paragraph" w:customStyle="1" w:styleId="EW">
    <w:name w:val="EW"/>
    <w:basedOn w:val="EX"/>
    <w:rsid w:val="003D3758"/>
    <w:pPr>
      <w:spacing w:after="0"/>
    </w:pPr>
  </w:style>
  <w:style w:type="paragraph" w:customStyle="1" w:styleId="TAL">
    <w:name w:val="TAL"/>
    <w:basedOn w:val="Normal"/>
    <w:rsid w:val="003D3758"/>
    <w:pPr>
      <w:keepNext/>
      <w:keepLines/>
      <w:spacing w:after="0"/>
      <w:jc w:val="left"/>
    </w:pPr>
    <w:rPr>
      <w:sz w:val="18"/>
      <w:lang w:eastAsia="en-US"/>
    </w:rPr>
  </w:style>
  <w:style w:type="paragraph" w:customStyle="1" w:styleId="TAC">
    <w:name w:val="TAC"/>
    <w:basedOn w:val="TAL"/>
    <w:link w:val="TACChar"/>
    <w:rsid w:val="003D3758"/>
    <w:pPr>
      <w:jc w:val="center"/>
    </w:pPr>
  </w:style>
  <w:style w:type="paragraph" w:customStyle="1" w:styleId="TAH">
    <w:name w:val="TAH"/>
    <w:basedOn w:val="TAC"/>
    <w:link w:val="TAHCar"/>
    <w:rsid w:val="003D3758"/>
    <w:rPr>
      <w:b/>
    </w:rPr>
  </w:style>
  <w:style w:type="paragraph" w:customStyle="1" w:styleId="TAN">
    <w:name w:val="TAN"/>
    <w:basedOn w:val="TAL"/>
    <w:rsid w:val="003D3758"/>
    <w:pPr>
      <w:ind w:left="851" w:hanging="851"/>
    </w:pPr>
  </w:style>
  <w:style w:type="paragraph" w:customStyle="1" w:styleId="TAR">
    <w:name w:val="TAR"/>
    <w:basedOn w:val="TAL"/>
    <w:rsid w:val="003D3758"/>
    <w:pPr>
      <w:jc w:val="right"/>
    </w:pPr>
  </w:style>
  <w:style w:type="paragraph" w:customStyle="1" w:styleId="TH">
    <w:name w:val="TH"/>
    <w:basedOn w:val="Normal"/>
    <w:link w:val="THChar"/>
    <w:rsid w:val="003D3758"/>
    <w:pPr>
      <w:keepNext/>
      <w:keepLines/>
      <w:spacing w:before="60" w:after="180"/>
      <w:jc w:val="center"/>
    </w:pPr>
    <w:rPr>
      <w:b/>
      <w:lang w:eastAsia="en-US"/>
    </w:rPr>
  </w:style>
  <w:style w:type="paragraph" w:customStyle="1" w:styleId="TF">
    <w:name w:val="TF"/>
    <w:aliases w:val="left"/>
    <w:basedOn w:val="TH"/>
    <w:link w:val="TFChar"/>
    <w:rsid w:val="003D3758"/>
    <w:pPr>
      <w:keepNext w:val="0"/>
      <w:spacing w:before="0" w:after="240"/>
    </w:pPr>
  </w:style>
  <w:style w:type="paragraph" w:customStyle="1" w:styleId="TT">
    <w:name w:val="TT"/>
    <w:basedOn w:val="Heading1"/>
    <w:next w:val="Normal"/>
    <w:rsid w:val="003D3758"/>
    <w:pPr>
      <w:numPr>
        <w:numId w:val="0"/>
      </w:numPr>
      <w:ind w:left="1134" w:hanging="1134"/>
      <w:outlineLvl w:val="9"/>
    </w:pPr>
    <w:rPr>
      <w:rFonts w:cs="Times New Roman"/>
      <w:szCs w:val="20"/>
      <w:lang w:eastAsia="en-US"/>
    </w:rPr>
  </w:style>
  <w:style w:type="paragraph" w:customStyle="1" w:styleId="ZA">
    <w:name w:val="ZA"/>
    <w:rsid w:val="003D37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D37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D375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D37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D3758"/>
  </w:style>
  <w:style w:type="paragraph" w:customStyle="1" w:styleId="ZH">
    <w:name w:val="ZH"/>
    <w:rsid w:val="003D375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D37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D3758"/>
    <w:pPr>
      <w:framePr w:hRule="auto" w:wrap="notBeside" w:y="852"/>
    </w:pPr>
    <w:rPr>
      <w:i w:val="0"/>
      <w:sz w:val="40"/>
    </w:rPr>
  </w:style>
  <w:style w:type="paragraph" w:customStyle="1" w:styleId="ZU">
    <w:name w:val="ZU"/>
    <w:rsid w:val="003D37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D3758"/>
    <w:pPr>
      <w:framePr w:wrap="notBeside" w:y="16161"/>
    </w:pPr>
  </w:style>
  <w:style w:type="paragraph" w:customStyle="1" w:styleId="FP">
    <w:name w:val="FP"/>
    <w:basedOn w:val="Normal"/>
    <w:rsid w:val="003D3758"/>
    <w:pPr>
      <w:spacing w:after="0"/>
      <w:jc w:val="left"/>
    </w:pPr>
    <w:rPr>
      <w:lang w:eastAsia="en-US"/>
    </w:rPr>
  </w:style>
  <w:style w:type="paragraph" w:customStyle="1" w:styleId="Observation">
    <w:name w:val="Observation"/>
    <w:basedOn w:val="Proposal"/>
    <w:qFormat/>
    <w:rsid w:val="003D3758"/>
    <w:pPr>
      <w:numPr>
        <w:numId w:val="13"/>
      </w:numPr>
      <w:ind w:left="1701" w:hanging="1701"/>
    </w:pPr>
  </w:style>
  <w:style w:type="paragraph" w:styleId="TableofFigures">
    <w:name w:val="table of figures"/>
    <w:basedOn w:val="Normal"/>
    <w:next w:val="Normal"/>
    <w:uiPriority w:val="99"/>
    <w:rsid w:val="003D3758"/>
    <w:pPr>
      <w:ind w:left="1418" w:hanging="1418"/>
      <w:jc w:val="left"/>
    </w:pPr>
    <w:rPr>
      <w:b/>
    </w:rPr>
  </w:style>
  <w:style w:type="paragraph" w:customStyle="1" w:styleId="CRCoverPage">
    <w:name w:val="CR Cover Page"/>
    <w:rsid w:val="003D3758"/>
    <w:pPr>
      <w:spacing w:after="120"/>
    </w:pPr>
    <w:rPr>
      <w:rFonts w:ascii="Arial" w:hAnsi="Arial"/>
      <w:lang w:val="en-GB" w:eastAsia="en-US"/>
    </w:rPr>
  </w:style>
  <w:style w:type="paragraph" w:customStyle="1" w:styleId="IvDbodytext">
    <w:name w:val="IvD bodytext"/>
    <w:basedOn w:val="BodyText"/>
    <w:link w:val="IvDbodytextChar"/>
    <w:qFormat/>
    <w:rsid w:val="000C441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Theme="minorHAnsi" w:hAnsiTheme="minorHAnsi"/>
      <w:spacing w:val="2"/>
      <w:sz w:val="22"/>
      <w:szCs w:val="22"/>
      <w:lang w:eastAsia="en-US"/>
    </w:rPr>
  </w:style>
  <w:style w:type="character" w:customStyle="1" w:styleId="IvDbodytextChar">
    <w:name w:val="IvD bodytext Char"/>
    <w:basedOn w:val="BodyTextChar"/>
    <w:link w:val="IvDbodytext"/>
    <w:locked/>
    <w:rsid w:val="000C4419"/>
    <w:rPr>
      <w:rFonts w:asciiTheme="minorHAnsi" w:hAnsiTheme="minorHAnsi"/>
      <w:spacing w:val="2"/>
      <w:sz w:val="22"/>
      <w:szCs w:val="22"/>
      <w:lang w:val="en-GB" w:eastAsia="en-US"/>
    </w:rPr>
  </w:style>
  <w:style w:type="character" w:customStyle="1" w:styleId="CommentTextChar">
    <w:name w:val="Comment Text Char"/>
    <w:basedOn w:val="DefaultParagraphFont"/>
    <w:link w:val="CommentText"/>
    <w:semiHidden/>
    <w:rsid w:val="00453537"/>
    <w:rPr>
      <w:rFonts w:ascii="Arial" w:hAnsi="Arial"/>
      <w:lang w:val="en-GB"/>
    </w:rPr>
  </w:style>
  <w:style w:type="paragraph" w:customStyle="1" w:styleId="Doc-text2">
    <w:name w:val="Doc-text2"/>
    <w:basedOn w:val="Normal"/>
    <w:link w:val="Doc-text2Char"/>
    <w:qFormat/>
    <w:rsid w:val="00FF616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F6167"/>
    <w:rPr>
      <w:rFonts w:ascii="Arial" w:eastAsia="MS Mincho" w:hAnsi="Arial"/>
      <w:szCs w:val="24"/>
      <w:lang w:val="en-GB" w:eastAsia="en-GB"/>
    </w:rPr>
  </w:style>
  <w:style w:type="paragraph" w:customStyle="1" w:styleId="NO">
    <w:name w:val="NO"/>
    <w:basedOn w:val="Normal"/>
    <w:rsid w:val="00021ACB"/>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link w:val="B1"/>
    <w:rsid w:val="00021ACB"/>
    <w:rPr>
      <w:rFonts w:ascii="Arial" w:hAnsi="Arial"/>
      <w:lang w:val="en-GB" w:eastAsia="en-US"/>
    </w:rPr>
  </w:style>
  <w:style w:type="character" w:customStyle="1" w:styleId="TFChar">
    <w:name w:val="TF Char"/>
    <w:link w:val="TF"/>
    <w:rsid w:val="00021ACB"/>
    <w:rPr>
      <w:rFonts w:ascii="Arial" w:hAnsi="Arial"/>
      <w:b/>
      <w:lang w:val="en-GB" w:eastAsia="en-US"/>
    </w:rPr>
  </w:style>
  <w:style w:type="character" w:customStyle="1" w:styleId="THChar">
    <w:name w:val="TH Char"/>
    <w:link w:val="TH"/>
    <w:rsid w:val="00021ACB"/>
    <w:rPr>
      <w:rFonts w:ascii="Arial" w:hAnsi="Arial"/>
      <w:b/>
      <w:lang w:val="en-GB" w:eastAsia="en-US"/>
    </w:rPr>
  </w:style>
  <w:style w:type="character" w:customStyle="1" w:styleId="TAHCar">
    <w:name w:val="TAH Car"/>
    <w:link w:val="TAH"/>
    <w:locked/>
    <w:rsid w:val="00021ACB"/>
    <w:rPr>
      <w:rFonts w:ascii="Arial" w:hAnsi="Arial"/>
      <w:b/>
      <w:sz w:val="18"/>
      <w:lang w:val="en-GB" w:eastAsia="en-US"/>
    </w:rPr>
  </w:style>
  <w:style w:type="character" w:customStyle="1" w:styleId="TACChar">
    <w:name w:val="TAC Char"/>
    <w:link w:val="TAC"/>
    <w:rsid w:val="00021ACB"/>
    <w:rPr>
      <w:rFonts w:ascii="Arial" w:hAnsi="Arial"/>
      <w:sz w:val="18"/>
      <w:lang w:val="en-GB" w:eastAsia="en-US"/>
    </w:rPr>
  </w:style>
  <w:style w:type="character" w:customStyle="1" w:styleId="B2Car">
    <w:name w:val="B2 Car"/>
    <w:link w:val="B2"/>
    <w:rsid w:val="00021A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24021">
      <w:bodyDiv w:val="1"/>
      <w:marLeft w:val="0"/>
      <w:marRight w:val="0"/>
      <w:marTop w:val="0"/>
      <w:marBottom w:val="0"/>
      <w:divBdr>
        <w:top w:val="none" w:sz="0" w:space="0" w:color="auto"/>
        <w:left w:val="none" w:sz="0" w:space="0" w:color="auto"/>
        <w:bottom w:val="none" w:sz="0" w:space="0" w:color="auto"/>
        <w:right w:val="none" w:sz="0" w:space="0" w:color="auto"/>
      </w:divBdr>
    </w:div>
    <w:div w:id="31288146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3501869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AHs/2017_06_NR//Docs/R2-170727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5NUHHDQN7SK2-1-179063</_dlc_DocId>
    <TaxCatchAll xmlns="08b2df90-05d3-4030-90d4-c9feeb4a1cd9">
      <Value>10</Value>
      <Value>9</Value>
      <Value>8</Value>
      <Value>3</Value>
      <Value>1</Value>
    </TaxCatchAll>
    <_dlc_DocIdUrl xmlns="08b2df90-05d3-4030-90d4-c9feeb4a1cd9">
      <Url>https://ericoll.internal.ericsson.com/sites/star/_layouts/DocIdRedir.aspx?ID=5NUHHDQN7SK2-1-179063</Url>
      <Description>5NUHHDQN7SK2-1-179063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088EF11D-FCFA-429F-AA3C-8E1CCE8C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7789c8df-cd92-43c1-8a83-195dbc0f0a0a"/>
    <ds:schemaRef ds:uri="http://purl.org/dc/elements/1.1/"/>
    <ds:schemaRef ds:uri="http://www.w3.org/XML/1998/namespace"/>
    <ds:schemaRef ds:uri="http://purl.org/dc/dcmitype/"/>
    <ds:schemaRef ds:uri="http://schemas.openxmlformats.org/package/2006/metadata/core-properties"/>
    <ds:schemaRef ds:uri="http://purl.org/dc/terms/"/>
    <ds:schemaRef ds:uri="08b2df90-05d3-4030-90d4-c9feeb4a1cd9"/>
    <ds:schemaRef ds:uri="http://schemas.microsoft.com/office/2006/documentManagement/types"/>
    <ds:schemaRef ds:uri="http://schemas.microsoft.com/office/infopath/2007/PartnerControls"/>
    <ds:schemaRef ds:uri="http://schemas.microsoft.com/sharepoint/v4"/>
    <ds:schemaRef ds:uri="http://schemas.microsoft.com/office/2006/metadata/properties"/>
  </ds:schemaRefs>
</ds:datastoreItem>
</file>

<file path=customXml/itemProps6.xml><?xml version="1.0" encoding="utf-8"?>
<ds:datastoreItem xmlns:ds="http://schemas.openxmlformats.org/officeDocument/2006/customXml" ds:itemID="{6D25B319-DBB5-44BE-985B-B464185A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3</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Patrik Rugeland</dc:creator>
  <cp:keywords>Ericsson; TDoc; 3GPP</cp:keywords>
  <cp:lastModifiedBy>ERICSSON</cp:lastModifiedBy>
  <cp:revision>2</cp:revision>
  <cp:lastPrinted>2008-01-31T06:09:00Z</cp:lastPrinted>
  <dcterms:created xsi:type="dcterms:W3CDTF">2017-08-11T20:07:00Z</dcterms:created>
  <dcterms:modified xsi:type="dcterms:W3CDTF">2017-08-11T20:07:00Z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2fce691b-f74c-404a-b4ac-13c06546a636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